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210640" w:displacedByCustomXml="next"/>
    <w:bookmarkStart w:id="1" w:name="_Toc6177010" w:displacedByCustomXml="next"/>
    <w:bookmarkStart w:id="2" w:name="_Toc6312787" w:displacedByCustomXml="next"/>
    <w:sdt>
      <w:sdtPr>
        <w:id w:val="251785937"/>
        <w:docPartObj>
          <w:docPartGallery w:val="Cover Pages"/>
          <w:docPartUnique/>
        </w:docPartObj>
      </w:sdtPr>
      <w:sdtEndPr>
        <w:rPr>
          <w:rFonts w:asciiTheme="minorHAnsi" w:hAnsiTheme="minorHAnsi"/>
          <w:color w:val="CB4D19" w:themeColor="accent1" w:themeShade="BF"/>
          <w:sz w:val="24"/>
          <w:szCs w:val="24"/>
        </w:rPr>
      </w:sdtEndPr>
      <w:sdtContent>
        <w:p w14:paraId="5376CD88" w14:textId="0CFAAB0E" w:rsidR="003D531A" w:rsidRDefault="003D531A"/>
        <w:tbl>
          <w:tblPr>
            <w:tblStyle w:val="Hervorhebungsboxallgemein"/>
            <w:tblpPr w:leftFromText="187" w:rightFromText="187" w:vertAnchor="page" w:horzAnchor="margin" w:tblpXSpec="center" w:tblpY="6715"/>
            <w:tblW w:w="4000" w:type="pct"/>
            <w:tblLook w:val="04A0" w:firstRow="1" w:lastRow="0" w:firstColumn="1" w:lastColumn="0" w:noHBand="0" w:noVBand="1"/>
          </w:tblPr>
          <w:tblGrid>
            <w:gridCol w:w="7797"/>
          </w:tblGrid>
          <w:tr w:rsidR="003D531A" w14:paraId="140C57C3" w14:textId="77777777" w:rsidTr="009F6DC4">
            <w:trPr>
              <w:cnfStyle w:val="100000000000" w:firstRow="1" w:lastRow="0" w:firstColumn="0" w:lastColumn="0" w:oddVBand="0" w:evenVBand="0" w:oddHBand="0" w:evenHBand="0" w:firstRowFirstColumn="0" w:firstRowLastColumn="0" w:lastRowFirstColumn="0" w:lastRowLastColumn="0"/>
            </w:trPr>
            <w:sdt>
              <w:sdtPr>
                <w:rPr>
                  <w:color w:val="CB4D19" w:themeColor="accent1" w:themeShade="BF"/>
                  <w:sz w:val="40"/>
                  <w:szCs w:val="40"/>
                </w:rPr>
                <w:alias w:val="Firma"/>
                <w:id w:val="13406915"/>
                <w:placeholder>
                  <w:docPart w:val="93F1B4DB021645B3ADF3BF717CF7699B"/>
                </w:placeholder>
                <w:dataBinding w:prefixMappings="xmlns:ns0='http://schemas.openxmlformats.org/officeDocument/2006/extended-properties'" w:xpath="/ns0:Properties[1]/ns0:Company[1]" w:storeItemID="{6668398D-A668-4E3E-A5EB-62B293D839F1}"/>
                <w:text/>
              </w:sdtPr>
              <w:sdtEndPr/>
              <w:sdtContent>
                <w:tc>
                  <w:tcPr>
                    <w:tcW w:w="7793" w:type="dxa"/>
                    <w:tcBorders>
                      <w:top w:val="single" w:sz="4" w:space="0" w:color="FFFFFF" w:themeColor="background1"/>
                    </w:tcBorders>
                  </w:tcPr>
                  <w:p w14:paraId="0FB7AA48" w14:textId="65D9E198" w:rsidR="003D531A" w:rsidRDefault="003D531A" w:rsidP="00DA11EF">
                    <w:pPr>
                      <w:pStyle w:val="KeinLeerraum"/>
                      <w:ind w:left="-60"/>
                      <w:rPr>
                        <w:color w:val="CB4D19" w:themeColor="accent1" w:themeShade="BF"/>
                        <w:sz w:val="24"/>
                      </w:rPr>
                    </w:pPr>
                    <w:r w:rsidRPr="00643EF2">
                      <w:rPr>
                        <w:color w:val="CB4D19" w:themeColor="accent1" w:themeShade="BF"/>
                        <w:sz w:val="40"/>
                        <w:szCs w:val="40"/>
                      </w:rPr>
                      <w:t>Demografieberatung Digi+</w:t>
                    </w:r>
                  </w:p>
                </w:tc>
              </w:sdtContent>
            </w:sdt>
          </w:tr>
          <w:tr w:rsidR="003D531A" w14:paraId="76DC4DDC" w14:textId="77777777" w:rsidTr="009F6DC4">
            <w:trPr>
              <w:cnfStyle w:val="000000100000" w:firstRow="0" w:lastRow="0" w:firstColumn="0" w:lastColumn="0" w:oddVBand="0" w:evenVBand="0" w:oddHBand="1" w:evenHBand="0" w:firstRowFirstColumn="0" w:firstRowLastColumn="0" w:lastRowFirstColumn="0" w:lastRowLastColumn="0"/>
            </w:trPr>
            <w:tc>
              <w:tcPr>
                <w:tcW w:w="7793" w:type="dxa"/>
              </w:tcPr>
              <w:sdt>
                <w:sdtPr>
                  <w:rPr>
                    <w:rFonts w:asciiTheme="majorHAnsi" w:eastAsiaTheme="majorEastAsia" w:hAnsiTheme="majorHAnsi" w:cstheme="majorBidi"/>
                    <w:color w:val="E8784A" w:themeColor="accent1"/>
                    <w:sz w:val="88"/>
                    <w:szCs w:val="88"/>
                  </w:rPr>
                  <w:alias w:val="Titel"/>
                  <w:id w:val="13406919"/>
                  <w:placeholder>
                    <w:docPart w:val="296C07B38B73450E9E4C1D135B6DB95E"/>
                  </w:placeholder>
                  <w:dataBinding w:prefixMappings="xmlns:ns0='http://schemas.openxmlformats.org/package/2006/metadata/core-properties' xmlns:ns1='http://purl.org/dc/elements/1.1/'" w:xpath="/ns0:coreProperties[1]/ns1:title[1]" w:storeItemID="{6C3C8BC8-F283-45AE-878A-BAB7291924A1}"/>
                  <w:text/>
                </w:sdtPr>
                <w:sdtEndPr/>
                <w:sdtContent>
                  <w:p w14:paraId="388F91E2" w14:textId="5FE3FF17" w:rsidR="003D531A" w:rsidRDefault="008D6871" w:rsidP="008D6871">
                    <w:pPr>
                      <w:pStyle w:val="KeinLeerraum"/>
                      <w:spacing w:line="216" w:lineRule="auto"/>
                      <w:rPr>
                        <w:rFonts w:asciiTheme="majorHAnsi" w:eastAsiaTheme="majorEastAsia" w:hAnsiTheme="majorHAnsi" w:cstheme="majorBidi"/>
                        <w:color w:val="E8784A" w:themeColor="accent1"/>
                        <w:sz w:val="88"/>
                        <w:szCs w:val="88"/>
                      </w:rPr>
                    </w:pPr>
                    <w:r>
                      <w:rPr>
                        <w:rFonts w:asciiTheme="majorHAnsi" w:eastAsiaTheme="majorEastAsia" w:hAnsiTheme="majorHAnsi" w:cstheme="majorBidi"/>
                        <w:color w:val="E8784A" w:themeColor="accent1"/>
                        <w:sz w:val="88"/>
                        <w:szCs w:val="88"/>
                      </w:rPr>
                      <w:t>Vorlage Gleitzeitvereinbarung</w:t>
                    </w:r>
                  </w:p>
                </w:sdtContent>
              </w:sdt>
            </w:tc>
          </w:tr>
          <w:tr w:rsidR="003D531A" w14:paraId="377D54EC" w14:textId="77777777" w:rsidTr="009F6DC4">
            <w:sdt>
              <w:sdtPr>
                <w:rPr>
                  <w:color w:val="CB4D19" w:themeColor="accent1" w:themeShade="BF"/>
                  <w:sz w:val="24"/>
                  <w:szCs w:val="24"/>
                </w:rPr>
                <w:alias w:val="Untertitel"/>
                <w:id w:val="13406923"/>
                <w:placeholder>
                  <w:docPart w:val="8AC839599B8F4D29BFF5B667ADA63FB9"/>
                </w:placeholder>
                <w:dataBinding w:prefixMappings="xmlns:ns0='http://schemas.openxmlformats.org/package/2006/metadata/core-properties' xmlns:ns1='http://purl.org/dc/elements/1.1/'" w:xpath="/ns0:coreProperties[1]/ns1:subject[1]" w:storeItemID="{6C3C8BC8-F283-45AE-878A-BAB7291924A1}"/>
                <w:text/>
              </w:sdtPr>
              <w:sdtEndPr/>
              <w:sdtContent>
                <w:tc>
                  <w:tcPr>
                    <w:tcW w:w="7793" w:type="dxa"/>
                  </w:tcPr>
                  <w:p w14:paraId="7CA3EB0D" w14:textId="192535DF" w:rsidR="003D531A" w:rsidRDefault="008D6871" w:rsidP="00DA11EF">
                    <w:pPr>
                      <w:pStyle w:val="KeinLeerraum"/>
                      <w:ind w:left="-60"/>
                      <w:cnfStyle w:val="000000010000" w:firstRow="0" w:lastRow="0" w:firstColumn="0" w:lastColumn="0" w:oddVBand="0" w:evenVBand="0" w:oddHBand="0" w:evenHBand="1" w:firstRowFirstColumn="0" w:firstRowLastColumn="0" w:lastRowFirstColumn="0" w:lastRowLastColumn="0"/>
                      <w:rPr>
                        <w:color w:val="CB4D19" w:themeColor="accent1" w:themeShade="BF"/>
                        <w:sz w:val="24"/>
                      </w:rPr>
                    </w:pPr>
                    <w:r>
                      <w:rPr>
                        <w:color w:val="CB4D19" w:themeColor="accent1" w:themeShade="BF"/>
                        <w:sz w:val="24"/>
                        <w:szCs w:val="24"/>
                      </w:rPr>
                      <w:t>Lebensphasenorientiertes Arbeitszeitmodell</w:t>
                    </w:r>
                  </w:p>
                </w:tc>
              </w:sdtContent>
            </w:sdt>
          </w:tr>
          <w:tr w:rsidR="00643EF2" w14:paraId="1CB89B36" w14:textId="77777777" w:rsidTr="009F6DC4">
            <w:trPr>
              <w:cnfStyle w:val="000000100000" w:firstRow="0" w:lastRow="0" w:firstColumn="0" w:lastColumn="0" w:oddVBand="0" w:evenVBand="0" w:oddHBand="1" w:evenHBand="0" w:firstRowFirstColumn="0" w:firstRowLastColumn="0" w:lastRowFirstColumn="0" w:lastRowLastColumn="0"/>
              <w:trHeight w:val="248"/>
            </w:trPr>
            <w:tc>
              <w:tcPr>
                <w:tcW w:w="7793" w:type="dxa"/>
              </w:tcPr>
              <w:p w14:paraId="0C74A3EC" w14:textId="77777777" w:rsidR="00643EF2" w:rsidRDefault="00643EF2" w:rsidP="00643EF2">
                <w:pPr>
                  <w:pStyle w:val="KeinLeerraum"/>
                  <w:rPr>
                    <w:color w:val="E8784A" w:themeColor="accent1"/>
                    <w:sz w:val="28"/>
                    <w:szCs w:val="28"/>
                  </w:rPr>
                </w:pPr>
              </w:p>
              <w:p w14:paraId="2082FFB4" w14:textId="77777777" w:rsidR="00643EF2" w:rsidRDefault="00643EF2" w:rsidP="00643EF2">
                <w:pPr>
                  <w:pStyle w:val="KeinLeerraum"/>
                  <w:rPr>
                    <w:color w:val="E8784A" w:themeColor="accent1"/>
                    <w:sz w:val="28"/>
                    <w:szCs w:val="28"/>
                  </w:rPr>
                </w:pPr>
              </w:p>
              <w:p w14:paraId="5C702FF9" w14:textId="77777777" w:rsidR="00643EF2" w:rsidRDefault="00643EF2" w:rsidP="00643EF2">
                <w:pPr>
                  <w:pStyle w:val="KeinLeerraum"/>
                  <w:rPr>
                    <w:color w:val="E8784A" w:themeColor="accent1"/>
                    <w:sz w:val="28"/>
                    <w:szCs w:val="28"/>
                  </w:rPr>
                </w:pPr>
              </w:p>
              <w:p w14:paraId="65F3A2AD" w14:textId="77777777" w:rsidR="00643EF2" w:rsidRDefault="00643EF2" w:rsidP="00643EF2">
                <w:pPr>
                  <w:pStyle w:val="KeinLeerraum"/>
                  <w:rPr>
                    <w:color w:val="E8784A" w:themeColor="accent1"/>
                    <w:sz w:val="28"/>
                    <w:szCs w:val="28"/>
                  </w:rPr>
                </w:pPr>
              </w:p>
              <w:p w14:paraId="06342732" w14:textId="77777777" w:rsidR="00643EF2" w:rsidRDefault="00643EF2" w:rsidP="00643EF2">
                <w:pPr>
                  <w:pStyle w:val="KeinLeerraum"/>
                  <w:rPr>
                    <w:color w:val="E8784A" w:themeColor="accent1"/>
                    <w:sz w:val="28"/>
                    <w:szCs w:val="28"/>
                  </w:rPr>
                </w:pPr>
              </w:p>
              <w:sdt>
                <w:sdtPr>
                  <w:rPr>
                    <w:color w:val="E8784A" w:themeColor="accent1"/>
                    <w:sz w:val="28"/>
                    <w:szCs w:val="28"/>
                  </w:rPr>
                  <w:alias w:val="Datum"/>
                  <w:tag w:val="Datum"/>
                  <w:id w:val="13406932"/>
                  <w:placeholder>
                    <w:docPart w:val="A836A878EFF04405943C24A1D41DB062"/>
                  </w:placeholder>
                  <w:dataBinding w:prefixMappings="xmlns:ns0='http://schemas.microsoft.com/office/2006/coverPageProps'" w:xpath="/ns0:CoverPageProperties[1]/ns0:PublishDate[1]" w:storeItemID="{55AF091B-3C7A-41E3-B477-F2FDAA23CFDA}"/>
                  <w:date w:fullDate="2023-04-24T00:00:00Z">
                    <w:dateFormat w:val="d.M.yyyy"/>
                    <w:lid w:val="de-DE"/>
                    <w:storeMappedDataAs w:val="dateTime"/>
                    <w:calendar w:val="gregorian"/>
                  </w:date>
                </w:sdtPr>
                <w:sdtEndPr/>
                <w:sdtContent>
                  <w:p w14:paraId="3A34F570" w14:textId="757B4967" w:rsidR="00643EF2" w:rsidRPr="00643EF2" w:rsidRDefault="008D6871" w:rsidP="00643EF2">
                    <w:pPr>
                      <w:pStyle w:val="KeinLeerraum"/>
                      <w:rPr>
                        <w:color w:val="E8784A" w:themeColor="accent1"/>
                        <w:sz w:val="28"/>
                        <w:szCs w:val="28"/>
                      </w:rPr>
                    </w:pPr>
                    <w:r>
                      <w:rPr>
                        <w:color w:val="E8784A" w:themeColor="accent1"/>
                        <w:sz w:val="28"/>
                        <w:szCs w:val="28"/>
                        <w:lang w:val="de-DE"/>
                      </w:rPr>
                      <w:t>24.4.2023</w:t>
                    </w:r>
                  </w:p>
                </w:sdtContent>
              </w:sdt>
            </w:tc>
          </w:tr>
        </w:tbl>
        <w:p w14:paraId="3A686EFE" w14:textId="494C3E31" w:rsidR="003D531A" w:rsidRDefault="003D531A">
          <w:pPr>
            <w:spacing w:before="120"/>
            <w:rPr>
              <w:rFonts w:asciiTheme="minorHAnsi" w:hAnsiTheme="minorHAnsi"/>
              <w:color w:val="CB4D19" w:themeColor="accent1" w:themeShade="BF"/>
              <w:sz w:val="24"/>
              <w:szCs w:val="24"/>
            </w:rPr>
          </w:pPr>
          <w:r>
            <w:rPr>
              <w:rFonts w:asciiTheme="minorHAnsi" w:hAnsiTheme="minorHAnsi"/>
              <w:color w:val="CB4D19" w:themeColor="accent1" w:themeShade="BF"/>
              <w:sz w:val="24"/>
              <w:szCs w:val="24"/>
            </w:rPr>
            <w:br w:type="page"/>
          </w:r>
        </w:p>
      </w:sdtContent>
    </w:sdt>
    <w:bookmarkEnd w:id="2"/>
    <w:bookmarkEnd w:id="1"/>
    <w:bookmarkEnd w:id="0"/>
    <w:p w14:paraId="6FAC8C00" w14:textId="6D2195CC" w:rsidR="008D6871" w:rsidRDefault="008D6871" w:rsidP="008D6871">
      <w:pPr>
        <w:rPr>
          <w:color w:val="FF0000"/>
          <w:sz w:val="28"/>
          <w:szCs w:val="28"/>
          <w:lang w:val="de-DE"/>
        </w:rPr>
      </w:pPr>
      <w:r w:rsidRPr="008D6871">
        <w:rPr>
          <w:color w:val="FF0000"/>
          <w:sz w:val="28"/>
          <w:szCs w:val="28"/>
          <w:lang w:val="de-DE"/>
        </w:rPr>
        <w:lastRenderedPageBreak/>
        <w:t xml:space="preserve">ACHTUNG: Bei dem nachfolgenden Vereinbarungsmuster handelt es sich um einen Entwurf. Anpassungen an betriebliche Notwendigkeiten sowie eine rechtliche Prüfung ist jedenfalls erforderlich. </w:t>
      </w:r>
    </w:p>
    <w:p w14:paraId="3C7CAA8C" w14:textId="15A78505" w:rsidR="008D6871" w:rsidRDefault="008D6871" w:rsidP="008D6871">
      <w:pPr>
        <w:rPr>
          <w:color w:val="FF0000"/>
          <w:sz w:val="28"/>
          <w:szCs w:val="28"/>
          <w:lang w:val="de-DE"/>
        </w:rPr>
      </w:pPr>
    </w:p>
    <w:p w14:paraId="56A6C138" w14:textId="3DECF010" w:rsidR="008D6871" w:rsidRDefault="008D6871" w:rsidP="008D6871">
      <w:pPr>
        <w:pStyle w:val="Titel"/>
        <w:jc w:val="center"/>
        <w:rPr>
          <w:color w:val="auto"/>
          <w:lang w:val="de-DE"/>
        </w:rPr>
      </w:pPr>
      <w:r w:rsidRPr="008D6871">
        <w:rPr>
          <w:color w:val="auto"/>
          <w:lang w:val="de-DE"/>
        </w:rPr>
        <w:t>Gleitzeitvereinbarung</w:t>
      </w:r>
    </w:p>
    <w:p w14:paraId="45C26490" w14:textId="4D98BE7B" w:rsidR="008D6871" w:rsidRDefault="008D6871" w:rsidP="008D6871">
      <w:pPr>
        <w:rPr>
          <w:lang w:val="de-DE"/>
        </w:rPr>
      </w:pPr>
    </w:p>
    <w:p w14:paraId="77D04A2C" w14:textId="77777777" w:rsidR="008D6871" w:rsidRPr="008D6871" w:rsidRDefault="008D6871" w:rsidP="008D6871">
      <w:pPr>
        <w:rPr>
          <w:lang w:val="de-DE"/>
        </w:rPr>
      </w:pPr>
    </w:p>
    <w:p w14:paraId="58AA34EB" w14:textId="77777777" w:rsidR="008D6871" w:rsidRDefault="008D6871" w:rsidP="008D6871">
      <w:pPr>
        <w:jc w:val="center"/>
        <w:rPr>
          <w:lang w:val="de-DE"/>
        </w:rPr>
      </w:pPr>
      <w:r>
        <w:rPr>
          <w:lang w:val="de-DE"/>
        </w:rPr>
        <w:t>z</w:t>
      </w:r>
      <w:r w:rsidRPr="00ED2ABD">
        <w:rPr>
          <w:lang w:val="de-DE"/>
        </w:rPr>
        <w:t>wischen</w:t>
      </w:r>
    </w:p>
    <w:p w14:paraId="14BCFD28" w14:textId="77777777" w:rsidR="008D6871" w:rsidRPr="00ED2ABD" w:rsidRDefault="008D6871" w:rsidP="008D6871">
      <w:pPr>
        <w:jc w:val="center"/>
        <w:rPr>
          <w:lang w:val="de-DE"/>
        </w:rPr>
      </w:pPr>
    </w:p>
    <w:p w14:paraId="31489C95" w14:textId="77777777" w:rsidR="008D6871" w:rsidRPr="00ED2ABD" w:rsidRDefault="008D6871" w:rsidP="008D6871">
      <w:pPr>
        <w:rPr>
          <w:lang w:val="de-DE"/>
        </w:rPr>
      </w:pPr>
      <w:r w:rsidRPr="00ED2ABD">
        <w:rPr>
          <w:lang w:val="de-DE"/>
        </w:rPr>
        <w:t>_____________________________________________</w:t>
      </w:r>
      <w:r>
        <w:rPr>
          <w:lang w:val="de-DE"/>
        </w:rPr>
        <w:t>_____________________</w:t>
      </w:r>
    </w:p>
    <w:p w14:paraId="49ABCAAF" w14:textId="6215B6B8" w:rsidR="008D6871" w:rsidRPr="00ED2ABD" w:rsidRDefault="008D6871" w:rsidP="008D6871">
      <w:pPr>
        <w:jc w:val="right"/>
        <w:rPr>
          <w:lang w:val="de-DE"/>
        </w:rPr>
      </w:pPr>
      <w:r w:rsidRPr="00ED2ABD">
        <w:rPr>
          <w:lang w:val="de-DE"/>
        </w:rPr>
        <w:t>nachfolgend „Arbeitgeber</w:t>
      </w:r>
      <w:r>
        <w:rPr>
          <w:lang w:val="de-DE"/>
        </w:rPr>
        <w:t>*i</w:t>
      </w:r>
      <w:r w:rsidRPr="00ED2ABD">
        <w:rPr>
          <w:lang w:val="de-DE"/>
        </w:rPr>
        <w:t>n“</w:t>
      </w:r>
    </w:p>
    <w:p w14:paraId="5E8B6B26" w14:textId="77777777" w:rsidR="008D6871" w:rsidRPr="00ED2ABD" w:rsidRDefault="008D6871" w:rsidP="008D6871">
      <w:pPr>
        <w:rPr>
          <w:lang w:val="de-DE"/>
        </w:rPr>
      </w:pPr>
    </w:p>
    <w:p w14:paraId="259A66E6" w14:textId="77777777" w:rsidR="008D6871" w:rsidRDefault="008D6871" w:rsidP="008D6871">
      <w:pPr>
        <w:jc w:val="center"/>
        <w:rPr>
          <w:lang w:val="de-DE"/>
        </w:rPr>
      </w:pPr>
      <w:r w:rsidRPr="00ED2ABD">
        <w:rPr>
          <w:lang w:val="de-DE"/>
        </w:rPr>
        <w:t>und</w:t>
      </w:r>
    </w:p>
    <w:p w14:paraId="2F6A5415" w14:textId="77777777" w:rsidR="008D6871" w:rsidRPr="00ED2ABD" w:rsidRDefault="008D6871" w:rsidP="008D6871">
      <w:pPr>
        <w:jc w:val="center"/>
        <w:rPr>
          <w:lang w:val="de-DE"/>
        </w:rPr>
      </w:pPr>
    </w:p>
    <w:p w14:paraId="1D286AE5" w14:textId="77777777" w:rsidR="008D6871" w:rsidRPr="00ED2ABD" w:rsidRDefault="008D6871" w:rsidP="008D6871">
      <w:pPr>
        <w:rPr>
          <w:lang w:val="de-DE"/>
        </w:rPr>
      </w:pPr>
      <w:r w:rsidRPr="00ED2ABD">
        <w:rPr>
          <w:lang w:val="de-DE"/>
        </w:rPr>
        <w:t>_____________________________________________</w:t>
      </w:r>
      <w:r>
        <w:rPr>
          <w:lang w:val="de-DE"/>
        </w:rPr>
        <w:t>_____________________</w:t>
      </w:r>
    </w:p>
    <w:p w14:paraId="32998EB0" w14:textId="07F35B12" w:rsidR="008D6871" w:rsidRPr="00ED2ABD" w:rsidRDefault="008D6871" w:rsidP="008D6871">
      <w:pPr>
        <w:jc w:val="right"/>
        <w:rPr>
          <w:lang w:val="de-DE"/>
        </w:rPr>
      </w:pPr>
      <w:r w:rsidRPr="00ED2ABD">
        <w:rPr>
          <w:lang w:val="de-DE"/>
        </w:rPr>
        <w:t>nachfolgend „Arbeitnehmer</w:t>
      </w:r>
      <w:r>
        <w:rPr>
          <w:lang w:val="de-DE"/>
        </w:rPr>
        <w:t>*i</w:t>
      </w:r>
      <w:r w:rsidRPr="00ED2ABD">
        <w:rPr>
          <w:lang w:val="de-DE"/>
        </w:rPr>
        <w:t>n“</w:t>
      </w:r>
    </w:p>
    <w:p w14:paraId="4803B1F4" w14:textId="77777777" w:rsidR="008D6871" w:rsidRPr="00ED2ABD" w:rsidRDefault="008D6871" w:rsidP="008D6871">
      <w:pPr>
        <w:rPr>
          <w:lang w:val="de-DE"/>
        </w:rPr>
      </w:pPr>
    </w:p>
    <w:p w14:paraId="50CECA70" w14:textId="77777777" w:rsidR="008D6871" w:rsidRPr="00ED2ABD" w:rsidRDefault="008D6871" w:rsidP="008D6871">
      <w:pPr>
        <w:rPr>
          <w:lang w:val="de-DE"/>
        </w:rPr>
      </w:pPr>
    </w:p>
    <w:p w14:paraId="2838FAA3" w14:textId="77777777" w:rsidR="008D6871" w:rsidRDefault="008D6871" w:rsidP="008D6871">
      <w:pPr>
        <w:rPr>
          <w:lang w:val="de-DE"/>
        </w:rPr>
      </w:pPr>
    </w:p>
    <w:p w14:paraId="2CF411CA" w14:textId="77777777" w:rsidR="008D6871" w:rsidRDefault="008D6871" w:rsidP="008D6871">
      <w:pPr>
        <w:rPr>
          <w:lang w:val="de-DE"/>
        </w:rPr>
      </w:pPr>
      <w:r w:rsidRPr="00ED2ABD">
        <w:rPr>
          <w:lang w:val="de-DE"/>
        </w:rPr>
        <w:t>In Ergänzung des Arbeitsvertrages wird folgende Vereinbarung geschlossen:</w:t>
      </w:r>
    </w:p>
    <w:p w14:paraId="2A5B2C4E" w14:textId="77777777" w:rsidR="008D6871" w:rsidRDefault="008D6871" w:rsidP="008D6871">
      <w:pPr>
        <w:rPr>
          <w:lang w:val="de-DE"/>
        </w:rPr>
      </w:pPr>
    </w:p>
    <w:p w14:paraId="06BF6F7A" w14:textId="05C7C4DC" w:rsidR="008D6871" w:rsidRPr="00ED2ABD" w:rsidRDefault="008D6871" w:rsidP="008D6871">
      <w:pPr>
        <w:rPr>
          <w:lang w:val="de-DE"/>
        </w:rPr>
      </w:pPr>
      <w:r w:rsidRPr="00ED2ABD">
        <w:rPr>
          <w:lang w:val="de-DE"/>
        </w:rPr>
        <w:t xml:space="preserve">Die Parteien kommen überein, dass eine Abrede über Gleitzeit </w:t>
      </w:r>
      <w:r>
        <w:rPr>
          <w:lang w:val="de-DE"/>
        </w:rPr>
        <w:t>getroffen werden soll. Die glei</w:t>
      </w:r>
      <w:r w:rsidRPr="00ED2ABD">
        <w:rPr>
          <w:lang w:val="de-DE"/>
        </w:rPr>
        <w:t>tende Arbeitszeit soll dem/der Arbeitnehmer</w:t>
      </w:r>
      <w:r>
        <w:rPr>
          <w:lang w:val="de-DE"/>
        </w:rPr>
        <w:t>*i</w:t>
      </w:r>
      <w:r w:rsidRPr="00ED2ABD">
        <w:rPr>
          <w:lang w:val="de-DE"/>
        </w:rPr>
        <w:t>n die Möglichkeit</w:t>
      </w:r>
      <w:r>
        <w:rPr>
          <w:lang w:val="de-DE"/>
        </w:rPr>
        <w:t xml:space="preserve"> bieten, innerhalb eines festge</w:t>
      </w:r>
      <w:r w:rsidRPr="00ED2ABD">
        <w:rPr>
          <w:lang w:val="de-DE"/>
        </w:rPr>
        <w:t>legten Rahmens Beginn und Ende der persönlichen täglichen Arbeitszeit selbst zu bestimmen. In jedem Fall hat der Arbeitnehmer die betrieblichen Interessen zu beachten. Im Konfliktfall gehen die betrieblichen Interessen den persönlichen Interessen des Arbeitnehmers vor, wenn nicht den persönlichen Interessen unabwendbar der Vorrang einzuräumen ist.</w:t>
      </w:r>
    </w:p>
    <w:p w14:paraId="79244534" w14:textId="7CAD3A7A" w:rsidR="008D6871" w:rsidRDefault="008D6871" w:rsidP="008D6871">
      <w:pPr>
        <w:rPr>
          <w:lang w:val="de-DE"/>
        </w:rPr>
      </w:pPr>
      <w:r w:rsidRPr="00ED2ABD">
        <w:rPr>
          <w:lang w:val="de-DE"/>
        </w:rPr>
        <w:t>Die gleitende Arbeitszeit setzt ein besonderes Maß an Selbstorganisation voraus. Sie baut auf den Prinzipien partnerschaftlicher Mitverantwortung, fairer Mitgestaltung und hoher Eigenverantwortung auf. Die Zeiteinteilung hat deshalb in Abstimmung mit den anderen MitarbeiterInnen stets so zu erfolgen, dass ein reibungsloses Funktionieren des Dienstbetriebes sichergestellt ist. Bei Verstoß gegen diese Prinzipien kann der/die</w:t>
      </w:r>
      <w:r>
        <w:rPr>
          <w:lang w:val="de-DE"/>
        </w:rPr>
        <w:t xml:space="preserve"> Arbeitnehmer*in von der gleiten</w:t>
      </w:r>
      <w:r w:rsidRPr="00ED2ABD">
        <w:rPr>
          <w:lang w:val="de-DE"/>
        </w:rPr>
        <w:t>den Arbeitszeit ausgeschlossen werden. Soweit in diesem Fall nichts Abweichendes vereinbart wird, gilt die fiktive Normalarbeitszeit als neue Arbeitszeit.</w:t>
      </w:r>
    </w:p>
    <w:p w14:paraId="7F7FCA55" w14:textId="77777777" w:rsidR="008D6871" w:rsidRDefault="008D6871" w:rsidP="008D6871">
      <w:pPr>
        <w:spacing w:after="120"/>
        <w:rPr>
          <w:lang w:val="de-DE"/>
        </w:rPr>
      </w:pPr>
      <w:r>
        <w:rPr>
          <w:lang w:val="de-DE"/>
        </w:rPr>
        <w:br w:type="page"/>
      </w:r>
    </w:p>
    <w:p w14:paraId="64821530" w14:textId="77777777" w:rsidR="008D6871" w:rsidRPr="00ED2ABD" w:rsidRDefault="008D6871" w:rsidP="008D6871">
      <w:pPr>
        <w:pStyle w:val="berschrift1"/>
      </w:pPr>
      <w:r w:rsidRPr="00ED2ABD">
        <w:lastRenderedPageBreak/>
        <w:t>Fiktive Normalarbeitszeit (Soll-Arbeitszeit)</w:t>
      </w:r>
    </w:p>
    <w:p w14:paraId="6D73CB72" w14:textId="77777777" w:rsidR="008D6871" w:rsidRDefault="008D6871" w:rsidP="008D6871">
      <w:pPr>
        <w:rPr>
          <w:lang w:val="de-DE"/>
        </w:rPr>
      </w:pPr>
      <w:r w:rsidRPr="00ED2ABD">
        <w:rPr>
          <w:lang w:val="de-DE"/>
        </w:rPr>
        <w:t>Die fiktive Normalarbeitszeit (Soll-Arbeitszeit) ist jene Arbeitszeit, die der fiktiven Verteilung der kollektivvertraglichen Arbeitszeit von derzeit 39 Stunde</w:t>
      </w:r>
      <w:r>
        <w:rPr>
          <w:lang w:val="de-DE"/>
        </w:rPr>
        <w:t>n auf die einzelnen Tage der Wo</w:t>
      </w:r>
      <w:r w:rsidRPr="00ED2ABD">
        <w:rPr>
          <w:lang w:val="de-DE"/>
        </w:rPr>
        <w:t>che entspricht. Sie verteilt sich von Montag bis Freitag von [</w:t>
      </w:r>
      <w:r>
        <w:rPr>
          <w:lang w:val="de-DE"/>
        </w:rPr>
        <w:t>8.00 bis 15.30] Uhr und am Sams</w:t>
      </w:r>
      <w:r w:rsidRPr="00ED2ABD">
        <w:rPr>
          <w:lang w:val="de-DE"/>
        </w:rPr>
        <w:t>tag von [8</w:t>
      </w:r>
      <w:r>
        <w:rPr>
          <w:lang w:val="de-DE"/>
        </w:rPr>
        <w:t xml:space="preserve">.00 bis 12.30 Uhr: </w:t>
      </w:r>
      <w:r w:rsidRPr="00ED2ABD">
        <w:rPr>
          <w:lang w:val="de-DE"/>
        </w:rPr>
        <w:t xml:space="preserve">Die Lage der Arbeitszeit kann auch anders auf die Wochentage verteilt werden], jeweils einschließlich der gesetzlichen Ruhepause von einer halben Stunde. Da die Ruhepause keine Arbeitszeit darstellt, ergibt sich eine Tages-Soll-Arbeitszeit von [7 Stunden] (Montag </w:t>
      </w:r>
      <w:r>
        <w:rPr>
          <w:lang w:val="de-DE"/>
        </w:rPr>
        <w:t xml:space="preserve">bis Freitag) und von [4 Stunden: </w:t>
      </w:r>
      <w:r w:rsidRPr="00ED2ABD">
        <w:rPr>
          <w:lang w:val="de-DE"/>
        </w:rPr>
        <w:t>Die 39 Stunden können auch anders auf die Wochentage verteilt werden] (Samstag) und eine Wochen-Soll-Arbeitszeit von 39 Stunden.</w:t>
      </w:r>
    </w:p>
    <w:p w14:paraId="0E50BBAB" w14:textId="77777777" w:rsidR="008D6871" w:rsidRPr="00ED2ABD" w:rsidRDefault="008D6871" w:rsidP="008D6871">
      <w:pPr>
        <w:pStyle w:val="berschrift1"/>
      </w:pPr>
      <w:r w:rsidRPr="00ED2ABD">
        <w:t>Zugelassene Normalarbeitszeit (Ist-Arbeitszeit)</w:t>
      </w:r>
    </w:p>
    <w:p w14:paraId="4A3C4E49" w14:textId="77777777" w:rsidR="008D6871" w:rsidRPr="00ED2ABD" w:rsidRDefault="008D6871" w:rsidP="008D6871">
      <w:pPr>
        <w:rPr>
          <w:lang w:val="de-DE"/>
        </w:rPr>
      </w:pPr>
      <w:r w:rsidRPr="00ED2ABD">
        <w:rPr>
          <w:lang w:val="de-DE"/>
        </w:rPr>
        <w:t xml:space="preserve">Die Ist-Arbeitszeit ist die effektiv geleistete Arbeitszeit. Sie </w:t>
      </w:r>
      <w:r>
        <w:rPr>
          <w:lang w:val="de-DE"/>
        </w:rPr>
        <w:t>wird innerhalb des Gleitzeitrah</w:t>
      </w:r>
      <w:r w:rsidRPr="00ED2ABD">
        <w:rPr>
          <w:lang w:val="de-DE"/>
        </w:rPr>
        <w:t>mens im Ausmaß von bis zu 10 Stunden pro Tag und bis zu 50 Stunden pro Woche zugelassen. Weiters darf die durchschnittliche Wochenarbeitszeit innerhalb eines Durchrechnungszeit-raumes von siebzehn Wochen höchstens 48 Stunden betragen.</w:t>
      </w:r>
    </w:p>
    <w:p w14:paraId="06942515" w14:textId="1781F0E0" w:rsidR="008D6871" w:rsidRPr="00ED2ABD" w:rsidRDefault="008D6871" w:rsidP="008D6871">
      <w:pPr>
        <w:rPr>
          <w:lang w:val="de-DE"/>
        </w:rPr>
      </w:pPr>
      <w:r w:rsidRPr="00ED2ABD">
        <w:rPr>
          <w:lang w:val="de-DE"/>
        </w:rPr>
        <w:t>Das freie Zeiteinteilungsrecht des/der Arbeitnehmer</w:t>
      </w:r>
      <w:r>
        <w:rPr>
          <w:lang w:val="de-DE"/>
        </w:rPr>
        <w:t>*i</w:t>
      </w:r>
      <w:r w:rsidRPr="00ED2ABD">
        <w:rPr>
          <w:lang w:val="de-DE"/>
        </w:rPr>
        <w:t>n ist mit diesen Limits begrenzt. Der/die Arbeitnehmer</w:t>
      </w:r>
      <w:r>
        <w:rPr>
          <w:lang w:val="de-DE"/>
        </w:rPr>
        <w:t>*i</w:t>
      </w:r>
      <w:r w:rsidRPr="00ED2ABD">
        <w:rPr>
          <w:lang w:val="de-DE"/>
        </w:rPr>
        <w:t>n hat bei seiner/ihrer Zeiteinteilung stets dar</w:t>
      </w:r>
      <w:r>
        <w:rPr>
          <w:lang w:val="de-DE"/>
        </w:rPr>
        <w:t>auf zu achten, dass zwischen Ar</w:t>
      </w:r>
      <w:r w:rsidRPr="00ED2ABD">
        <w:rPr>
          <w:lang w:val="de-DE"/>
        </w:rPr>
        <w:t>beitsende und -beginn am darauffolgenden Tag eine Ruhezeit von zumindest 11 Stunden liegt.</w:t>
      </w:r>
    </w:p>
    <w:p w14:paraId="7C5F52F1" w14:textId="689975B9" w:rsidR="008D6871" w:rsidRPr="00ED2ABD" w:rsidRDefault="008D6871" w:rsidP="008D6871">
      <w:pPr>
        <w:rPr>
          <w:lang w:val="de-DE"/>
        </w:rPr>
      </w:pPr>
      <w:r w:rsidRPr="00ED2ABD">
        <w:rPr>
          <w:lang w:val="de-DE"/>
        </w:rPr>
        <w:t>Dem/der Arbeitgeber</w:t>
      </w:r>
      <w:r>
        <w:rPr>
          <w:lang w:val="de-DE"/>
        </w:rPr>
        <w:t>*i</w:t>
      </w:r>
      <w:r w:rsidRPr="00ED2ABD">
        <w:rPr>
          <w:lang w:val="de-DE"/>
        </w:rPr>
        <w:t>n bleibt es vorbehalten, bei betrieblich</w:t>
      </w:r>
      <w:r>
        <w:rPr>
          <w:lang w:val="de-DE"/>
        </w:rPr>
        <w:t>er Notwendigkeit in das Zeitein</w:t>
      </w:r>
      <w:r w:rsidRPr="00ED2ABD">
        <w:rPr>
          <w:lang w:val="de-DE"/>
        </w:rPr>
        <w:t>teilungsrecht des/r Arbeitnehmer</w:t>
      </w:r>
      <w:r>
        <w:rPr>
          <w:lang w:val="de-DE"/>
        </w:rPr>
        <w:t>*i</w:t>
      </w:r>
      <w:r w:rsidRPr="00ED2ABD">
        <w:rPr>
          <w:lang w:val="de-DE"/>
        </w:rPr>
        <w:t>n einzugreifen. Eingriffe s</w:t>
      </w:r>
      <w:r>
        <w:rPr>
          <w:lang w:val="de-DE"/>
        </w:rPr>
        <w:t>ind nur im unbedingt erforderli</w:t>
      </w:r>
      <w:r w:rsidRPr="00ED2ABD">
        <w:rPr>
          <w:lang w:val="de-DE"/>
        </w:rPr>
        <w:t>chen Ausmaß zugelassen und haben so schonend wie möglich zu erfolgen.</w:t>
      </w:r>
    </w:p>
    <w:p w14:paraId="6FFDF038" w14:textId="77777777" w:rsidR="008D6871" w:rsidRPr="00ED2ABD" w:rsidRDefault="008D6871" w:rsidP="008D6871">
      <w:pPr>
        <w:pStyle w:val="berschrift1"/>
      </w:pPr>
      <w:r w:rsidRPr="00ED2ABD">
        <w:t>Gleitzeitrahmen</w:t>
      </w:r>
    </w:p>
    <w:p w14:paraId="7BF57A2B" w14:textId="54915276" w:rsidR="008D6871" w:rsidRPr="00ED2ABD" w:rsidRDefault="008D6871" w:rsidP="008D6871">
      <w:pPr>
        <w:rPr>
          <w:lang w:val="de-DE"/>
        </w:rPr>
      </w:pPr>
      <w:r w:rsidRPr="00ED2ABD">
        <w:rPr>
          <w:lang w:val="de-DE"/>
        </w:rPr>
        <w:t>Der Gleitzeitrahmen dauert von Montag bis Freitag von 5.00 Uhr bis 20.00 Uhr und am Sams-tag von 5.00 Uhr bis 13.00 Uhr. Der/die Arbeitnehmer</w:t>
      </w:r>
      <w:r>
        <w:rPr>
          <w:lang w:val="de-DE"/>
        </w:rPr>
        <w:t>*in kann Beginn und das Ende sei</w:t>
      </w:r>
      <w:r w:rsidRPr="00ED2ABD">
        <w:rPr>
          <w:lang w:val="de-DE"/>
        </w:rPr>
        <w:t>ner/ihrer Arbeitszeit innerhalb dieses Zeitrahmens festlege</w:t>
      </w:r>
      <w:r>
        <w:rPr>
          <w:lang w:val="de-DE"/>
        </w:rPr>
        <w:t>n. Durch Absprache mit den ande</w:t>
      </w:r>
      <w:r w:rsidRPr="00ED2ABD">
        <w:rPr>
          <w:lang w:val="de-DE"/>
        </w:rPr>
        <w:t>ren MitarbeiterInnen ist jedoch sicherzustellen, dass eine betriebsbedingt erforder</w:t>
      </w:r>
      <w:r>
        <w:rPr>
          <w:lang w:val="de-DE"/>
        </w:rPr>
        <w:t>liche Beset</w:t>
      </w:r>
      <w:r w:rsidRPr="00ED2ABD">
        <w:rPr>
          <w:lang w:val="de-DE"/>
        </w:rPr>
        <w:t>zung gegeben ist.</w:t>
      </w:r>
    </w:p>
    <w:p w14:paraId="135CBE22" w14:textId="77777777" w:rsidR="008D6871" w:rsidRPr="00ED2ABD" w:rsidRDefault="008D6871" w:rsidP="008D6871">
      <w:pPr>
        <w:pStyle w:val="berschrift1"/>
      </w:pPr>
      <w:r w:rsidRPr="00ED2ABD">
        <w:t>Ruhepausen</w:t>
      </w:r>
    </w:p>
    <w:p w14:paraId="67F6D13A" w14:textId="22324DB8" w:rsidR="008D6871" w:rsidRPr="00ED2ABD" w:rsidRDefault="008D6871" w:rsidP="008D6871">
      <w:pPr>
        <w:rPr>
          <w:lang w:val="de-DE"/>
        </w:rPr>
      </w:pPr>
      <w:r w:rsidRPr="00ED2ABD">
        <w:rPr>
          <w:lang w:val="de-DE"/>
        </w:rPr>
        <w:t>Bei einer Tagesarbeitszeit von mehr als sechs Stunden ist die</w:t>
      </w:r>
      <w:r>
        <w:rPr>
          <w:lang w:val="de-DE"/>
        </w:rPr>
        <w:t xml:space="preserve"> Arbeitszeit durch eine Ruhepau</w:t>
      </w:r>
      <w:r w:rsidRPr="00ED2ABD">
        <w:rPr>
          <w:lang w:val="de-DE"/>
        </w:rPr>
        <w:t>se von einer halben Stunde zu unterbrechen. Die Ruhepause kann nach freiem Ermessen des/r Arbeitnehmer</w:t>
      </w:r>
      <w:r>
        <w:rPr>
          <w:lang w:val="de-DE"/>
        </w:rPr>
        <w:t>*i</w:t>
      </w:r>
      <w:r w:rsidRPr="00ED2ABD">
        <w:rPr>
          <w:lang w:val="de-DE"/>
        </w:rPr>
        <w:t>n erfolgen, wobei durch Absprache der MitarbeiterInnen untereinander sicher-zustellen ist, dass eine unbedingt erforderliche Anwesenheit gesichert ist.</w:t>
      </w:r>
    </w:p>
    <w:p w14:paraId="02C584BA" w14:textId="77777777" w:rsidR="008D6871" w:rsidRPr="00ED2ABD" w:rsidRDefault="008D6871" w:rsidP="008D6871">
      <w:pPr>
        <w:pStyle w:val="berschrift1"/>
      </w:pPr>
      <w:r w:rsidRPr="00ED2ABD">
        <w:lastRenderedPageBreak/>
        <w:t>Gleitzeitperiode</w:t>
      </w:r>
    </w:p>
    <w:p w14:paraId="6E818133" w14:textId="084F300D" w:rsidR="008D6871" w:rsidRPr="00ED2ABD" w:rsidRDefault="008D6871" w:rsidP="008D6871">
      <w:pPr>
        <w:rPr>
          <w:lang w:val="de-DE"/>
        </w:rPr>
      </w:pPr>
      <w:r w:rsidRPr="00ED2ABD">
        <w:rPr>
          <w:lang w:val="de-DE"/>
        </w:rPr>
        <w:t>Als Gleitzeitperiode werden 12 Monate festgesetzt. Sie starte</w:t>
      </w:r>
      <w:r>
        <w:rPr>
          <w:lang w:val="de-DE"/>
        </w:rPr>
        <w:t>t jeweils mit 1. Februar und en</w:t>
      </w:r>
      <w:r w:rsidRPr="00ED2ABD">
        <w:rPr>
          <w:lang w:val="de-DE"/>
        </w:rPr>
        <w:t>det mit 31. Jänner. Die Gleitzeitperiode stellt den Abrechnungszeitraum für den Vergleich zwischen der Soll-Arbeitszeit und der tatsächlich erbrachten Arbeitszeit dar. Innerhalb dieses Zeitraumes hat der/die Arbeitnehmer</w:t>
      </w:r>
      <w:r>
        <w:rPr>
          <w:lang w:val="de-DE"/>
        </w:rPr>
        <w:t>*i</w:t>
      </w:r>
      <w:r w:rsidRPr="00ED2ABD">
        <w:rPr>
          <w:lang w:val="de-DE"/>
        </w:rPr>
        <w:t xml:space="preserve">n sein/ihr freies Zeiteinteilungsrecht so auszugestalten, dass sich der Gleitzeitsaldo nach Möglichkeit auf null ausgleicht und eine durchschnittliche Arbeitszeit – ohne Berücksichtigung von Pausen </w:t>
      </w:r>
      <w:proofErr w:type="gramStart"/>
      <w:r w:rsidRPr="00ED2ABD">
        <w:rPr>
          <w:lang w:val="de-DE"/>
        </w:rPr>
        <w:t>–  von</w:t>
      </w:r>
      <w:proofErr w:type="gramEnd"/>
      <w:r w:rsidRPr="00ED2ABD">
        <w:rPr>
          <w:lang w:val="de-DE"/>
        </w:rPr>
        <w:t xml:space="preserve"> 39 Stunden ergibt.</w:t>
      </w:r>
    </w:p>
    <w:p w14:paraId="7946731E" w14:textId="77777777" w:rsidR="008D6871" w:rsidRPr="00ED2ABD" w:rsidRDefault="008D6871" w:rsidP="008D6871">
      <w:pPr>
        <w:pStyle w:val="berschrift1"/>
      </w:pPr>
      <w:r w:rsidRPr="00ED2ABD">
        <w:t>Regelungen zu Zeitsalden und Übertragungsmöglichkeiten</w:t>
      </w:r>
    </w:p>
    <w:p w14:paraId="1EBB44E7" w14:textId="77777777" w:rsidR="008D6871" w:rsidRPr="00ED2ABD" w:rsidRDefault="008D6871" w:rsidP="008D6871">
      <w:pPr>
        <w:rPr>
          <w:lang w:val="de-DE"/>
        </w:rPr>
      </w:pPr>
      <w:r w:rsidRPr="00ED2ABD">
        <w:rPr>
          <w:lang w:val="de-DE"/>
        </w:rPr>
        <w:t>Während der Gleitzeitperiode werden die tatsächlich geleisteten Arbeitsstunden innerhalb des Gleitzeitrahmens auf einem Gleitzeitkonto gesammelt. Überschreitungen der Soll-Arbeitszeit am Ende der Gleitzeitperiode stellen Zeitguthaben (positives Gleitzeitkonto), Unterschre</w:t>
      </w:r>
      <w:r>
        <w:rPr>
          <w:lang w:val="de-DE"/>
        </w:rPr>
        <w:t>itun</w:t>
      </w:r>
      <w:r w:rsidRPr="00ED2ABD">
        <w:rPr>
          <w:lang w:val="de-DE"/>
        </w:rPr>
        <w:t>gen der Soll-Arbeitszeit Zeitschulden (negatives Gleitzeitkonto) dar.</w:t>
      </w:r>
    </w:p>
    <w:p w14:paraId="114F2744" w14:textId="77777777" w:rsidR="008D6871" w:rsidRPr="00ED2ABD" w:rsidRDefault="008D6871" w:rsidP="008D6871">
      <w:pPr>
        <w:rPr>
          <w:lang w:val="de-DE"/>
        </w:rPr>
      </w:pPr>
      <w:r w:rsidRPr="00ED2ABD">
        <w:rPr>
          <w:lang w:val="de-DE"/>
        </w:rPr>
        <w:t>Von offenen Zeitguthaben können am Ende der Gleitzeitperiode bis zu 100 Plusstunden und von offenen Zeitschulden bis zu 30 Minusstunden in die nac</w:t>
      </w:r>
      <w:r>
        <w:rPr>
          <w:lang w:val="de-DE"/>
        </w:rPr>
        <w:t>hfolgende Gleitzeitperiode über</w:t>
      </w:r>
      <w:r w:rsidRPr="00ED2ABD">
        <w:rPr>
          <w:lang w:val="de-DE"/>
        </w:rPr>
        <w:t>tragen werden, außer es wird mit dem Vorgesetzten im Einzelfall Abweichendes vereinbart.</w:t>
      </w:r>
    </w:p>
    <w:p w14:paraId="24A20AE9" w14:textId="33C237AD" w:rsidR="008D6871" w:rsidRPr="00ED2ABD" w:rsidRDefault="008D6871" w:rsidP="008D6871">
      <w:pPr>
        <w:rPr>
          <w:lang w:val="de-DE"/>
        </w:rPr>
      </w:pPr>
      <w:r w:rsidRPr="00ED2ABD">
        <w:rPr>
          <w:lang w:val="de-DE"/>
        </w:rPr>
        <w:t>Darüber hinaus bestehende Zeitguthaben sind Überstunde</w:t>
      </w:r>
      <w:r>
        <w:rPr>
          <w:lang w:val="de-DE"/>
        </w:rPr>
        <w:t>n und mit dem entsprechenden Zu</w:t>
      </w:r>
      <w:r w:rsidRPr="00ED2ABD">
        <w:rPr>
          <w:lang w:val="de-DE"/>
        </w:rPr>
        <w:t>schlag abzugelten. Es wird vereinbart, dass es dem/r Arbeitgeber</w:t>
      </w:r>
      <w:r>
        <w:rPr>
          <w:lang w:val="de-DE"/>
        </w:rPr>
        <w:t>*i</w:t>
      </w:r>
      <w:r w:rsidRPr="00ED2ABD">
        <w:rPr>
          <w:lang w:val="de-DE"/>
        </w:rPr>
        <w:t>n freisteht, geleistete Über-stunden durch Zeitausgleich im Verhältnis der Wertigkeit abz</w:t>
      </w:r>
      <w:r>
        <w:rPr>
          <w:lang w:val="de-DE"/>
        </w:rPr>
        <w:t>ugelten oder in Geld auszubezah</w:t>
      </w:r>
      <w:r w:rsidRPr="00ED2ABD">
        <w:rPr>
          <w:lang w:val="de-DE"/>
        </w:rPr>
        <w:t>len. Im Falle von Zeitausgleich ist dieser unter Anwendung vo</w:t>
      </w:r>
      <w:r>
        <w:rPr>
          <w:lang w:val="de-DE"/>
        </w:rPr>
        <w:t>n § 19f Abs 2 Z 1 binnen 6 Mona</w:t>
      </w:r>
      <w:r w:rsidRPr="00ED2ABD">
        <w:rPr>
          <w:lang w:val="de-DE"/>
        </w:rPr>
        <w:t>te nach Ende der Gleitzeitperiode zu gewähren. Der Zeitpunkt des Zeitausgleichs ist durch Absprache zwischen Arbeitgeber</w:t>
      </w:r>
      <w:r>
        <w:rPr>
          <w:lang w:val="de-DE"/>
        </w:rPr>
        <w:t>*i</w:t>
      </w:r>
      <w:r w:rsidRPr="00ED2ABD">
        <w:rPr>
          <w:lang w:val="de-DE"/>
        </w:rPr>
        <w:t>n und Arbeitnehmer</w:t>
      </w:r>
      <w:r>
        <w:rPr>
          <w:lang w:val="de-DE"/>
        </w:rPr>
        <w:t>*i</w:t>
      </w:r>
      <w:r w:rsidRPr="00ED2ABD">
        <w:rPr>
          <w:lang w:val="de-DE"/>
        </w:rPr>
        <w:t>n, unter Berücksichtigung betrieblicher Belange, festzulegen. Der Zeitausgleich ist stunden- oder auch tageweise möglich.</w:t>
      </w:r>
    </w:p>
    <w:p w14:paraId="778950C0" w14:textId="77777777" w:rsidR="008D6871" w:rsidRPr="00ED2ABD" w:rsidRDefault="008D6871" w:rsidP="008D6871">
      <w:pPr>
        <w:rPr>
          <w:lang w:val="de-DE"/>
        </w:rPr>
      </w:pPr>
      <w:r w:rsidRPr="00ED2ABD">
        <w:rPr>
          <w:lang w:val="de-DE"/>
        </w:rPr>
        <w:t>Darüber hinaus bestehende Zeitschulden müssen innerhalb</w:t>
      </w:r>
      <w:r>
        <w:rPr>
          <w:lang w:val="de-DE"/>
        </w:rPr>
        <w:t xml:space="preserve"> von einem Monat abgebaut wer</w:t>
      </w:r>
      <w:r w:rsidRPr="00ED2ABD">
        <w:rPr>
          <w:lang w:val="de-DE"/>
        </w:rPr>
        <w:t>den. Gelingt das nicht, ist im Folgemonat eine aliquote Kürzung der Bezüge vorzusehen.</w:t>
      </w:r>
    </w:p>
    <w:p w14:paraId="69EBDA39" w14:textId="77777777" w:rsidR="008D6871" w:rsidRPr="00ED2ABD" w:rsidRDefault="008D6871" w:rsidP="008D6871">
      <w:pPr>
        <w:pStyle w:val="berschrift1"/>
      </w:pPr>
      <w:r w:rsidRPr="00ED2ABD">
        <w:t>Abwesenheitszeiten</w:t>
      </w:r>
    </w:p>
    <w:p w14:paraId="181F9BF2" w14:textId="7A7B1966" w:rsidR="008D6871" w:rsidRPr="00ED2ABD" w:rsidRDefault="008D6871" w:rsidP="008D6871">
      <w:pPr>
        <w:rPr>
          <w:lang w:val="de-DE"/>
        </w:rPr>
      </w:pPr>
      <w:r w:rsidRPr="00ED2ABD">
        <w:rPr>
          <w:lang w:val="de-DE"/>
        </w:rPr>
        <w:t>Ist der/die Arbeitnehmer</w:t>
      </w:r>
      <w:r>
        <w:rPr>
          <w:lang w:val="de-DE"/>
        </w:rPr>
        <w:t>*i</w:t>
      </w:r>
      <w:r w:rsidRPr="00ED2ABD">
        <w:rPr>
          <w:lang w:val="de-DE"/>
        </w:rPr>
        <w:t>n an der Erbringung der Arbeitsleistung aus einem entgeltpflichtigen Grund während eines ganzen Arbeitstages gerechtfertigt ve</w:t>
      </w:r>
      <w:r>
        <w:rPr>
          <w:lang w:val="de-DE"/>
        </w:rPr>
        <w:t>rhindert (z.B. Krankenstand, Ur</w:t>
      </w:r>
      <w:r w:rsidRPr="00ED2ABD">
        <w:rPr>
          <w:lang w:val="de-DE"/>
        </w:rPr>
        <w:t>laub, Pflegefreistellung, etc.), erfolgt die Zeitbuchung unter Zugrundelegung der fiktiven Normalarbeitszeit. Ist der Arbeitnehmer aus entgeltpflichtigen Gründen teilweise an einem Arbeitstag abwesend, so gilt, wenn die Abwesenheit am Arbeitsbeginn erfolgt, als fiktiver, anzurechnender Beginn der Normalarbeitszeit 8.00 Uhr sowie als fiktives, anzurechnendes Ende der Normalarbeitszeit von Montag bis Freitag 15.30 Uhr, am Samstag 12.30 Uhr.</w:t>
      </w:r>
    </w:p>
    <w:p w14:paraId="0FAE4139" w14:textId="77777777" w:rsidR="008D6871" w:rsidRPr="00ED2ABD" w:rsidRDefault="008D6871" w:rsidP="008D6871">
      <w:pPr>
        <w:pStyle w:val="berschrift1"/>
      </w:pPr>
      <w:r w:rsidRPr="00ED2ABD">
        <w:lastRenderedPageBreak/>
        <w:t>Unterbrechung und Beendigung des Arbeitsverhältnisses</w:t>
      </w:r>
    </w:p>
    <w:p w14:paraId="2B08E4ED" w14:textId="77777777" w:rsidR="008D6871" w:rsidRPr="00ED2ABD" w:rsidRDefault="008D6871" w:rsidP="008D6871">
      <w:pPr>
        <w:rPr>
          <w:lang w:val="de-DE"/>
        </w:rPr>
      </w:pPr>
      <w:r w:rsidRPr="00ED2ABD">
        <w:rPr>
          <w:lang w:val="de-DE"/>
        </w:rPr>
        <w:t>Im Fall einer Unterbrechung (z.B. aufgrund von Karenz, Wehr-</w:t>
      </w:r>
      <w:r>
        <w:rPr>
          <w:lang w:val="de-DE"/>
        </w:rPr>
        <w:t>/Zivildienst, etc.) oder Beendi</w:t>
      </w:r>
      <w:r w:rsidRPr="00ED2ABD">
        <w:rPr>
          <w:lang w:val="de-DE"/>
        </w:rPr>
        <w:t>gung des Arbeitsverhältnisses ist ein Zeitguthaben bzw. eine Zeitschuld bis zum Austrittsdatum abzubauen. Soweit dies nicht möglich ist, werden die noch offenen Plus- oder Minusstunden abgerechnet: Offene Plusstunden sind mit den entsprechenden Zuschlägen auszuzahlen. Für offene Minusstunden wird der entsprechende Betrag be</w:t>
      </w:r>
      <w:r>
        <w:rPr>
          <w:lang w:val="de-DE"/>
        </w:rPr>
        <w:t>i der Endabrechnung in Abzug ge</w:t>
      </w:r>
      <w:r w:rsidRPr="00ED2ABD">
        <w:rPr>
          <w:lang w:val="de-DE"/>
        </w:rPr>
        <w:t xml:space="preserve">bracht. </w:t>
      </w:r>
    </w:p>
    <w:p w14:paraId="0F431AF0" w14:textId="77777777" w:rsidR="008D6871" w:rsidRPr="00ED2ABD" w:rsidRDefault="008D6871" w:rsidP="008D6871">
      <w:pPr>
        <w:pStyle w:val="berschrift1"/>
      </w:pPr>
      <w:r w:rsidRPr="00ED2ABD">
        <w:t>Zeiterfassung</w:t>
      </w:r>
    </w:p>
    <w:p w14:paraId="1C6D1D91" w14:textId="40BB3F84" w:rsidR="008D6871" w:rsidRPr="00ED2ABD" w:rsidRDefault="008D6871" w:rsidP="008D6871">
      <w:pPr>
        <w:rPr>
          <w:lang w:val="de-DE"/>
        </w:rPr>
      </w:pPr>
      <w:r w:rsidRPr="00ED2ABD">
        <w:rPr>
          <w:lang w:val="de-DE"/>
        </w:rPr>
        <w:t>Der/die Arbeitnehmer</w:t>
      </w:r>
      <w:r>
        <w:rPr>
          <w:lang w:val="de-DE"/>
        </w:rPr>
        <w:t>*i</w:t>
      </w:r>
      <w:r w:rsidRPr="00ED2ABD">
        <w:rPr>
          <w:lang w:val="de-DE"/>
        </w:rPr>
        <w:t>n hat eine Gleitzeitliste zu führen, in die für jeden Tag die tatsächlich geleistete Arbeitszeit einzutragen ist. Die Listen sind dem</w:t>
      </w:r>
      <w:r>
        <w:rPr>
          <w:lang w:val="de-DE"/>
        </w:rPr>
        <w:t xml:space="preserve"> Vorgesetzten regelmäßig zur Ab</w:t>
      </w:r>
      <w:r w:rsidRPr="00ED2ABD">
        <w:rPr>
          <w:lang w:val="de-DE"/>
        </w:rPr>
        <w:t>zeichnung vorzulegen. Es obliegt dem/r Mitarbeiter</w:t>
      </w:r>
      <w:r>
        <w:rPr>
          <w:lang w:val="de-DE"/>
        </w:rPr>
        <w:t>*i</w:t>
      </w:r>
      <w:r w:rsidRPr="00ED2ABD">
        <w:rPr>
          <w:lang w:val="de-DE"/>
        </w:rPr>
        <w:t xml:space="preserve">n für die </w:t>
      </w:r>
      <w:r>
        <w:rPr>
          <w:lang w:val="de-DE"/>
        </w:rPr>
        <w:t>korrekte Erfassung der Arbeits</w:t>
      </w:r>
      <w:r w:rsidRPr="00ED2ABD">
        <w:rPr>
          <w:lang w:val="de-DE"/>
        </w:rPr>
        <w:t>zeit persönlich Sorge zu tragen. Falsche Eintragungen können zur Entlassung führen.</w:t>
      </w:r>
    </w:p>
    <w:p w14:paraId="2113F5E1" w14:textId="77777777" w:rsidR="008D6871" w:rsidRPr="00ED2ABD" w:rsidRDefault="008D6871" w:rsidP="008D6871">
      <w:pPr>
        <w:pStyle w:val="berschrift1"/>
      </w:pPr>
      <w:r w:rsidRPr="00ED2ABD">
        <w:t>Schlussbestimmungen</w:t>
      </w:r>
    </w:p>
    <w:p w14:paraId="15CC870B" w14:textId="77777777" w:rsidR="008D6871" w:rsidRPr="00ED2ABD" w:rsidRDefault="008D6871" w:rsidP="008D6871">
      <w:pPr>
        <w:rPr>
          <w:lang w:val="de-DE"/>
        </w:rPr>
      </w:pPr>
      <w:r w:rsidRPr="00ED2ABD">
        <w:rPr>
          <w:lang w:val="de-DE"/>
        </w:rPr>
        <w:t xml:space="preserve">Die vorliegende Vereinbarung tritt mit _________ unbefristet in Kraft. Sie kann von jedem der Vertragsteile schriftlich unter Einhaltung einer dreimonatigen Frist zum Ende einer jedem Gleitzeitperiode gekündigt werden. </w:t>
      </w:r>
    </w:p>
    <w:p w14:paraId="62655D5A" w14:textId="014E47AD" w:rsidR="008D6871" w:rsidRPr="00ED2ABD" w:rsidRDefault="008D6871" w:rsidP="008D6871">
      <w:pPr>
        <w:rPr>
          <w:lang w:val="de-DE"/>
        </w:rPr>
      </w:pPr>
      <w:r w:rsidRPr="00ED2ABD">
        <w:rPr>
          <w:lang w:val="de-DE"/>
        </w:rPr>
        <w:t>Der/die Arbeitgeber</w:t>
      </w:r>
      <w:r>
        <w:rPr>
          <w:lang w:val="de-DE"/>
        </w:rPr>
        <w:t>*in</w:t>
      </w:r>
      <w:r w:rsidRPr="00ED2ABD">
        <w:rPr>
          <w:lang w:val="de-DE"/>
        </w:rPr>
        <w:t xml:space="preserve"> ist berechtigt, die gleitende Arbeitszeit unter den Voraussetzungen des § 19c Abs 2 Z 1 bis 3 bzw. Abs 3 AZG aufzuheben, soweit und solange dies aus arbeitsorganisatorischen oder in der Person des/r Arbeitnehmer</w:t>
      </w:r>
      <w:r>
        <w:rPr>
          <w:lang w:val="de-DE"/>
        </w:rPr>
        <w:t>*i</w:t>
      </w:r>
      <w:r w:rsidRPr="00ED2ABD">
        <w:rPr>
          <w:lang w:val="de-DE"/>
        </w:rPr>
        <w:t>n gelegenen Gründen notwendig ist.</w:t>
      </w:r>
    </w:p>
    <w:p w14:paraId="65BB33EA" w14:textId="5ADC08D5" w:rsidR="008D6871" w:rsidRPr="00ED2ABD" w:rsidRDefault="008D6871" w:rsidP="008D6871">
      <w:pPr>
        <w:rPr>
          <w:lang w:val="de-DE"/>
        </w:rPr>
      </w:pPr>
      <w:r w:rsidRPr="00ED2ABD">
        <w:rPr>
          <w:lang w:val="de-DE"/>
        </w:rPr>
        <w:t>In beiden Auflösungsfällen gilt die fiktive Normalarbeitszeit als neue Arbeitszeit vereinbart, wobei der/die Arbeitgeber</w:t>
      </w:r>
      <w:r>
        <w:rPr>
          <w:lang w:val="de-DE"/>
        </w:rPr>
        <w:t>*i</w:t>
      </w:r>
      <w:r w:rsidRPr="00ED2ABD">
        <w:rPr>
          <w:lang w:val="de-DE"/>
        </w:rPr>
        <w:t>n unter den Voraussetzungen des § 19c Abs 2 Z 1 bis 3 bzw. Abs 3 AZG berechtigt ist, auch eine andere Lage der Normalarbeitszeit festzulegen.</w:t>
      </w:r>
    </w:p>
    <w:p w14:paraId="59C37943" w14:textId="60410F04" w:rsidR="008D6871" w:rsidRDefault="008D6871" w:rsidP="008D6871">
      <w:pPr>
        <w:rPr>
          <w:lang w:val="de-DE"/>
        </w:rPr>
      </w:pPr>
    </w:p>
    <w:p w14:paraId="3AE9E5D8" w14:textId="3A235DB2" w:rsidR="008D6871" w:rsidRDefault="008D6871" w:rsidP="008D6871">
      <w:pPr>
        <w:rPr>
          <w:lang w:val="de-DE"/>
        </w:rPr>
      </w:pPr>
    </w:p>
    <w:p w14:paraId="79CE416A" w14:textId="78B071D8" w:rsidR="008D6871" w:rsidRDefault="008D6871" w:rsidP="008D6871">
      <w:pPr>
        <w:rPr>
          <w:lang w:val="de-DE"/>
        </w:rPr>
      </w:pPr>
    </w:p>
    <w:p w14:paraId="240C72DE" w14:textId="0C9F6AD2" w:rsidR="008D6871" w:rsidRDefault="008D6871" w:rsidP="008D6871">
      <w:pPr>
        <w:rPr>
          <w:lang w:val="de-DE"/>
        </w:rPr>
      </w:pPr>
    </w:p>
    <w:p w14:paraId="5AD1A84B" w14:textId="38323351" w:rsidR="008D6871" w:rsidRDefault="008D6871" w:rsidP="008D6871">
      <w:pPr>
        <w:rPr>
          <w:lang w:val="de-DE"/>
        </w:rPr>
      </w:pPr>
    </w:p>
    <w:p w14:paraId="78E77DBE" w14:textId="77777777" w:rsidR="008D6871" w:rsidRPr="00ED2ABD" w:rsidRDefault="008D6871" w:rsidP="008D6871">
      <w:pPr>
        <w:rPr>
          <w:lang w:val="de-DE"/>
        </w:rPr>
      </w:pPr>
    </w:p>
    <w:p w14:paraId="3B0FF6B4" w14:textId="77777777" w:rsidR="008D6871" w:rsidRPr="00ED2ABD" w:rsidRDefault="008D6871" w:rsidP="008D6871">
      <w:pPr>
        <w:rPr>
          <w:lang w:val="de-DE"/>
        </w:rPr>
      </w:pPr>
    </w:p>
    <w:p w14:paraId="6E78186D" w14:textId="77777777" w:rsidR="008D6871" w:rsidRPr="00ED2ABD" w:rsidRDefault="008D6871" w:rsidP="008D6871">
      <w:pPr>
        <w:tabs>
          <w:tab w:val="left" w:pos="4820"/>
        </w:tabs>
        <w:rPr>
          <w:lang w:val="de-DE"/>
        </w:rPr>
      </w:pPr>
      <w:r>
        <w:rPr>
          <w:lang w:val="de-DE"/>
        </w:rPr>
        <w:t>_______________________________</w:t>
      </w:r>
      <w:r>
        <w:rPr>
          <w:lang w:val="de-DE"/>
        </w:rPr>
        <w:tab/>
      </w:r>
      <w:r w:rsidRPr="00ED2ABD">
        <w:rPr>
          <w:lang w:val="de-DE"/>
        </w:rPr>
        <w:t>__</w:t>
      </w:r>
      <w:r>
        <w:rPr>
          <w:lang w:val="de-DE"/>
        </w:rPr>
        <w:t>______________________________</w:t>
      </w:r>
    </w:p>
    <w:p w14:paraId="6BF14DE2" w14:textId="464BAD38" w:rsidR="000748BD" w:rsidRDefault="008D6871" w:rsidP="008D6871">
      <w:r w:rsidRPr="00ED2ABD">
        <w:rPr>
          <w:lang w:val="de-DE"/>
        </w:rPr>
        <w:t>Ort/Datum/Unterschrift Arbeitgebe</w:t>
      </w:r>
      <w:r>
        <w:rPr>
          <w:lang w:val="de-DE"/>
        </w:rPr>
        <w:t>r*in</w:t>
      </w:r>
      <w:r w:rsidRPr="00ED2ABD">
        <w:rPr>
          <w:lang w:val="de-DE"/>
        </w:rPr>
        <w:t xml:space="preserve"> </w:t>
      </w:r>
      <w:r w:rsidRPr="00ED2ABD">
        <w:rPr>
          <w:lang w:val="de-DE"/>
        </w:rPr>
        <w:tab/>
      </w:r>
      <w:r>
        <w:rPr>
          <w:lang w:val="de-DE"/>
        </w:rPr>
        <w:tab/>
      </w:r>
      <w:r w:rsidRPr="00ED2ABD">
        <w:rPr>
          <w:lang w:val="de-DE"/>
        </w:rPr>
        <w:t xml:space="preserve">Ort/Datum/Unterschrift </w:t>
      </w:r>
      <w:r>
        <w:rPr>
          <w:lang w:val="de-DE"/>
        </w:rPr>
        <w:t>Arbeitnehmer*in</w:t>
      </w:r>
    </w:p>
    <w:p w14:paraId="4EEB4323" w14:textId="5F552A83" w:rsidR="0011738C" w:rsidRDefault="0011738C" w:rsidP="002B7ACA"/>
    <w:p w14:paraId="2B2B1238" w14:textId="0AF8DB6A" w:rsidR="00026B22" w:rsidRDefault="00026B22" w:rsidP="00FE6169">
      <w:pPr>
        <w:spacing w:before="120"/>
      </w:pPr>
    </w:p>
    <w:p w14:paraId="302EB595" w14:textId="4155E186" w:rsidR="00795916" w:rsidRPr="002B7ACA" w:rsidRDefault="00795916" w:rsidP="00FE6169">
      <w:pPr>
        <w:spacing w:before="120"/>
      </w:pPr>
    </w:p>
    <w:sectPr w:rsidR="00795916" w:rsidRPr="002B7ACA" w:rsidSect="003D531A">
      <w:headerReference w:type="even" r:id="rId12"/>
      <w:headerReference w:type="default" r:id="rId13"/>
      <w:footerReference w:type="even" r:id="rId14"/>
      <w:footerReference w:type="default" r:id="rId15"/>
      <w:headerReference w:type="first" r:id="rId16"/>
      <w:footerReference w:type="first" r:id="rId17"/>
      <w:pgSz w:w="11906" w:h="16838" w:code="9"/>
      <w:pgMar w:top="1440" w:right="1080" w:bottom="1440" w:left="1080" w:header="680"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89248" w14:textId="77777777" w:rsidR="005A3D53" w:rsidRDefault="005A3D53" w:rsidP="003016D0">
      <w:r>
        <w:separator/>
      </w:r>
    </w:p>
    <w:p w14:paraId="53309AAA" w14:textId="77777777" w:rsidR="005A3D53" w:rsidRDefault="005A3D53" w:rsidP="003016D0"/>
    <w:p w14:paraId="0AAA42AE" w14:textId="77777777" w:rsidR="005A3D53" w:rsidRDefault="005A3D53"/>
    <w:p w14:paraId="40CCB54C" w14:textId="77777777" w:rsidR="005A3D53" w:rsidRDefault="005A3D53"/>
    <w:p w14:paraId="08540545" w14:textId="77777777" w:rsidR="005A3D53" w:rsidRDefault="005A3D53"/>
    <w:p w14:paraId="1A5AE7AF" w14:textId="77777777" w:rsidR="005A3D53" w:rsidRDefault="005A3D53"/>
  </w:endnote>
  <w:endnote w:type="continuationSeparator" w:id="0">
    <w:p w14:paraId="67848E4C" w14:textId="77777777" w:rsidR="005A3D53" w:rsidRDefault="005A3D53" w:rsidP="003016D0">
      <w:r>
        <w:continuationSeparator/>
      </w:r>
    </w:p>
    <w:p w14:paraId="6353DE29" w14:textId="77777777" w:rsidR="005A3D53" w:rsidRDefault="005A3D53" w:rsidP="003016D0"/>
    <w:p w14:paraId="237EC1F5" w14:textId="77777777" w:rsidR="005A3D53" w:rsidRDefault="005A3D53"/>
    <w:p w14:paraId="50E39F88" w14:textId="77777777" w:rsidR="005A3D53" w:rsidRDefault="005A3D53"/>
    <w:p w14:paraId="476C01D7" w14:textId="77777777" w:rsidR="005A3D53" w:rsidRDefault="005A3D53"/>
    <w:p w14:paraId="158F825B" w14:textId="77777777" w:rsidR="005A3D53" w:rsidRDefault="005A3D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Light">
    <w:altName w:val="Verdana Pro Light"/>
    <w:charset w:val="00"/>
    <w:family w:val="swiss"/>
    <w:pitch w:val="variable"/>
    <w:sig w:usb0="80000287" w:usb1="00000043" w:usb2="00000000" w:usb3="00000000" w:csb0="0000009F" w:csb1="00000000"/>
  </w:font>
  <w:font w:name="Verdana Pro Regular">
    <w:altName w:val="Verdana Pro"/>
    <w:charset w:val="00"/>
    <w:family w:val="swiss"/>
    <w:pitch w:val="variable"/>
    <w:sig w:usb0="A00002EF" w:usb1="4000685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Semibold">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6150" w14:textId="28507599" w:rsidR="00294E51" w:rsidRDefault="00961AD2" w:rsidP="00E009DC">
    <w:pPr>
      <w:pStyle w:val="Fuzeile"/>
    </w:pPr>
    <w:r w:rsidRPr="00F75456">
      <w:t xml:space="preserve">Seite </w:t>
    </w:r>
    <w:r w:rsidRPr="00F75456">
      <w:fldChar w:fldCharType="begin"/>
    </w:r>
    <w:r w:rsidRPr="00F75456">
      <w:instrText>PAGE   \* MERGEFORMAT</w:instrText>
    </w:r>
    <w:r w:rsidRPr="00F75456">
      <w:fldChar w:fldCharType="separate"/>
    </w:r>
    <w:r>
      <w:rPr>
        <w:rFonts w:eastAsia="Times New Roman"/>
      </w:rPr>
      <w:t>1</w:t>
    </w:r>
    <w:r w:rsidRPr="00F75456">
      <w:fldChar w:fldCharType="end"/>
    </w:r>
    <w:r w:rsidRPr="00F75456">
      <w:t xml:space="preserve"> / </w:t>
    </w:r>
    <w:r w:rsidRPr="00F75456">
      <w:rPr>
        <w:bCs/>
      </w:rPr>
      <w:fldChar w:fldCharType="begin"/>
    </w:r>
    <w:r w:rsidRPr="00F75456">
      <w:rPr>
        <w:bCs/>
      </w:rPr>
      <w:instrText>NUMPAGES  \* Arabic  \* MERGEFORMAT</w:instrText>
    </w:r>
    <w:r w:rsidRPr="00F75456">
      <w:rPr>
        <w:bCs/>
      </w:rPr>
      <w:fldChar w:fldCharType="separate"/>
    </w:r>
    <w:r>
      <w:rPr>
        <w:rFonts w:eastAsia="Times New Roman"/>
        <w:bCs/>
      </w:rPr>
      <w:t>3</w:t>
    </w:r>
    <w:r w:rsidRPr="00F75456">
      <w:rPr>
        <w:bCs/>
      </w:rPr>
      <w:fldChar w:fldCharType="end"/>
    </w:r>
    <w:r w:rsidRPr="00F75456">
      <w:t xml:space="preserve"> </w:t>
    </w:r>
    <w:r w:rsidR="00E009DC">
      <w:t xml:space="preserve"> </w:t>
    </w:r>
    <w:r w:rsidRPr="00F75456">
      <w:rPr>
        <w:b/>
      </w:rPr>
      <w:fldChar w:fldCharType="begin"/>
    </w:r>
    <w:r w:rsidRPr="00F75456">
      <w:rPr>
        <w:b/>
      </w:rPr>
      <w:instrText xml:space="preserve"> FILENAME   \* MERGEFORMAT </w:instrText>
    </w:r>
    <w:r w:rsidRPr="00F75456">
      <w:rPr>
        <w:b/>
      </w:rPr>
      <w:fldChar w:fldCharType="separate"/>
    </w:r>
    <w:r w:rsidR="00521093">
      <w:rPr>
        <w:b/>
        <w:noProof/>
      </w:rPr>
      <w:t>Dokument30</w:t>
    </w:r>
    <w:r w:rsidRPr="00F75456">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D604" w14:textId="2E9BCE23" w:rsidR="00294E51" w:rsidRPr="009F6DC4" w:rsidRDefault="0011738C" w:rsidP="0011738C">
    <w:pPr>
      <w:pStyle w:val="Fuzeile"/>
    </w:pPr>
    <w:r w:rsidRPr="009F6DC4">
      <w:t>Demografieberatung Digi+</w:t>
    </w:r>
    <w:r w:rsidRPr="009F6DC4">
      <w:tab/>
      <w:t xml:space="preserve">Seite </w:t>
    </w:r>
    <w:r w:rsidRPr="009F6DC4">
      <w:fldChar w:fldCharType="begin"/>
    </w:r>
    <w:r w:rsidRPr="009F6DC4">
      <w:instrText>PAGE   \* MERGEFORMAT</w:instrText>
    </w:r>
    <w:r w:rsidRPr="009F6DC4">
      <w:fldChar w:fldCharType="separate"/>
    </w:r>
    <w:r w:rsidRPr="009F6DC4">
      <w:t>1</w:t>
    </w:r>
    <w:r w:rsidRPr="009F6DC4">
      <w:fldChar w:fldCharType="end"/>
    </w:r>
    <w:r w:rsidRPr="009F6DC4">
      <w:t xml:space="preserve"> / </w:t>
    </w:r>
    <w:r w:rsidRPr="009F6DC4">
      <w:rPr>
        <w:noProof/>
      </w:rPr>
      <w:fldChar w:fldCharType="begin"/>
    </w:r>
    <w:r w:rsidRPr="009F6DC4">
      <w:rPr>
        <w:noProof/>
      </w:rPr>
      <w:instrText>NUMPAGES  \* Arabic  \* MERGEFORMAT</w:instrText>
    </w:r>
    <w:r w:rsidRPr="009F6DC4">
      <w:rPr>
        <w:noProof/>
      </w:rPr>
      <w:fldChar w:fldCharType="separate"/>
    </w:r>
    <w:r w:rsidRPr="009F6DC4">
      <w:rPr>
        <w:noProof/>
      </w:rPr>
      <w:t>2</w:t>
    </w:r>
    <w:r w:rsidRPr="009F6DC4">
      <w:rPr>
        <w:noProof/>
      </w:rPr>
      <w:fldChar w:fldCharType="end"/>
    </w:r>
    <w:r w:rsidRPr="009F6DC4">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6F1A" w14:textId="00DD4239" w:rsidR="00643EF2" w:rsidRDefault="009B64E4" w:rsidP="009F6DC4">
    <w:pPr>
      <w:pStyle w:val="Fuzeile"/>
      <w:ind w:left="851"/>
    </w:pPr>
    <w:r>
      <w:rPr>
        <w:noProof/>
      </w:rPr>
      <w:drawing>
        <wp:inline distT="0" distB="0" distL="0" distR="0" wp14:anchorId="43424153" wp14:editId="76E27EB1">
          <wp:extent cx="5029207" cy="6286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5030061" cy="62875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1BF9" w14:textId="77777777" w:rsidR="005A3D53" w:rsidRDefault="005A3D53">
      <w:r>
        <w:separator/>
      </w:r>
    </w:p>
  </w:footnote>
  <w:footnote w:type="continuationSeparator" w:id="0">
    <w:p w14:paraId="700C99C8" w14:textId="77777777" w:rsidR="005A3D53" w:rsidRDefault="005A3D53">
      <w:r>
        <w:continuationSeparator/>
      </w:r>
    </w:p>
  </w:footnote>
  <w:footnote w:type="continuationNotice" w:id="1">
    <w:p w14:paraId="46C0F61F" w14:textId="77777777" w:rsidR="005A3D53" w:rsidRDefault="005A3D5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DCDA" w14:textId="77777777" w:rsidR="00294E51" w:rsidRPr="007C26A3" w:rsidRDefault="007C26A3" w:rsidP="007C26A3">
    <w:pPr>
      <w:pStyle w:val="Kopfzeile"/>
      <w:tabs>
        <w:tab w:val="center" w:pos="4819"/>
      </w:tabs>
    </w:pPr>
    <w:r>
      <w:drawing>
        <wp:anchor distT="0" distB="0" distL="114300" distR="114300" simplePos="0" relativeHeight="251656704" behindDoc="1" locked="1" layoutInCell="1" allowOverlap="1" wp14:anchorId="68490FE7" wp14:editId="7078DFF0">
          <wp:simplePos x="0" y="0"/>
          <wp:positionH relativeFrom="page">
            <wp:align>right</wp:align>
          </wp:positionH>
          <wp:positionV relativeFrom="page">
            <wp:align>top</wp:align>
          </wp:positionV>
          <wp:extent cx="2134800" cy="1015200"/>
          <wp:effectExtent l="0" t="0" r="0" b="0"/>
          <wp:wrapNone/>
          <wp:docPr id="2"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00" cy="101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084B" w14:textId="2743ED02" w:rsidR="00294E51" w:rsidRPr="00EA6CFD" w:rsidRDefault="005A3D53" w:rsidP="009F6DC4">
    <w:pPr>
      <w:pStyle w:val="Kopfzeile"/>
      <w:tabs>
        <w:tab w:val="center" w:pos="4819"/>
      </w:tabs>
      <w:jc w:val="right"/>
    </w:pPr>
    <w:sdt>
      <w:sdtPr>
        <w:id w:val="-405842119"/>
        <w:docPartObj>
          <w:docPartGallery w:val="Watermarks"/>
          <w:docPartUnique/>
        </w:docPartObj>
      </w:sdtPr>
      <w:sdtEndPr/>
      <w:sdtContent>
        <w:r>
          <w:rPr>
            <w:noProof w:val="0"/>
          </w:rPr>
          <w:pict w14:anchorId="45BD27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7728;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sdtContent>
    </w:sdt>
    <w:r w:rsidR="0011738C">
      <w:drawing>
        <wp:inline distT="0" distB="0" distL="0" distR="0" wp14:anchorId="2E4E716C" wp14:editId="3E3203D8">
          <wp:extent cx="2612248" cy="612000"/>
          <wp:effectExtent l="0" t="0" r="0" b="0"/>
          <wp:docPr id="8" name="Grafik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12248" cy="61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535F" w14:textId="23A6684B" w:rsidR="003D531A" w:rsidRDefault="003D531A">
    <w:pPr>
      <w:pStyle w:val="Kopfzeile"/>
    </w:pPr>
    <w:r>
      <w:drawing>
        <wp:anchor distT="0" distB="0" distL="114300" distR="114300" simplePos="0" relativeHeight="251657728" behindDoc="0" locked="0" layoutInCell="1" allowOverlap="1" wp14:anchorId="262016A3" wp14:editId="565DA469">
          <wp:simplePos x="0" y="0"/>
          <wp:positionH relativeFrom="margin">
            <wp:posOffset>581891</wp:posOffset>
          </wp:positionH>
          <wp:positionV relativeFrom="margin">
            <wp:posOffset>466651</wp:posOffset>
          </wp:positionV>
          <wp:extent cx="4206875" cy="985520"/>
          <wp:effectExtent l="0" t="0" r="3175" b="5080"/>
          <wp:wrapSquare wrapText="bothSides"/>
          <wp:docPr id="7" name="Grafik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206875" cy="985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41A63A8"/>
    <w:lvl w:ilvl="0">
      <w:start w:val="1"/>
      <w:numFmt w:val="lowerRoman"/>
      <w:pStyle w:val="Liste3"/>
      <w:lvlText w:val="%1."/>
      <w:lvlJc w:val="right"/>
      <w:pPr>
        <w:ind w:left="643" w:hanging="360"/>
      </w:pPr>
      <w:rPr>
        <w:rFonts w:hint="default"/>
      </w:rPr>
    </w:lvl>
  </w:abstractNum>
  <w:abstractNum w:abstractNumId="1" w15:restartNumberingAfterBreak="0">
    <w:nsid w:val="FFFFFF89"/>
    <w:multiLevelType w:val="singleLevel"/>
    <w:tmpl w:val="AB94E680"/>
    <w:lvl w:ilvl="0">
      <w:start w:val="1"/>
      <w:numFmt w:val="decimal"/>
      <w:pStyle w:val="Liste"/>
      <w:lvlText w:val="%1)"/>
      <w:lvlJc w:val="left"/>
      <w:pPr>
        <w:ind w:left="360" w:hanging="360"/>
      </w:pPr>
      <w:rPr>
        <w:rFonts w:hint="default"/>
        <w:color w:val="auto"/>
        <w:u w:color="706F6F"/>
      </w:rPr>
    </w:lvl>
  </w:abstractNum>
  <w:abstractNum w:abstractNumId="2" w15:restartNumberingAfterBreak="0">
    <w:nsid w:val="03696F9E"/>
    <w:multiLevelType w:val="multilevel"/>
    <w:tmpl w:val="C0D8B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891A87"/>
    <w:multiLevelType w:val="multilevel"/>
    <w:tmpl w:val="589AA4CE"/>
    <w:styleLink w:val="OESB-Liste"/>
    <w:lvl w:ilvl="0">
      <w:start w:val="1"/>
      <w:numFmt w:val="bullet"/>
      <w:pStyle w:val="Aufzhlungszeichen"/>
      <w:lvlText w:val=""/>
      <w:lvlJc w:val="left"/>
      <w:pPr>
        <w:tabs>
          <w:tab w:val="num" w:pos="284"/>
        </w:tabs>
        <w:ind w:left="284" w:hanging="284"/>
      </w:pPr>
      <w:rPr>
        <w:rFonts w:ascii="Wingdings" w:hAnsi="Wingdings" w:hint="default"/>
        <w:b w:val="0"/>
        <w:bCs/>
        <w:i w:val="0"/>
        <w:iCs w:val="0"/>
        <w:caps w:val="0"/>
        <w:strike w:val="0"/>
        <w:dstrike w:val="0"/>
        <w:vanish w:val="0"/>
        <w:color w:val="auto"/>
        <w:sz w:val="21"/>
        <w:szCs w:val="21"/>
        <w:u w:val="none"/>
        <w:vertAlign w:val="baseline"/>
      </w:rPr>
    </w:lvl>
    <w:lvl w:ilvl="1">
      <w:start w:val="1"/>
      <w:numFmt w:val="bullet"/>
      <w:pStyle w:val="Aufzhlungszeichen2"/>
      <w:lvlText w:val=""/>
      <w:lvlJc w:val="left"/>
      <w:pPr>
        <w:tabs>
          <w:tab w:val="num" w:pos="568"/>
        </w:tabs>
        <w:ind w:left="568" w:hanging="284"/>
      </w:pPr>
      <w:rPr>
        <w:rFonts w:ascii="Wingdings" w:hAnsi="Wingdings" w:hint="default"/>
        <w:b/>
        <w:bCs/>
        <w:i w:val="0"/>
        <w:iCs w:val="0"/>
        <w:caps w:val="0"/>
        <w:strike w:val="0"/>
        <w:dstrike w:val="0"/>
        <w:vanish w:val="0"/>
        <w:color w:val="auto"/>
        <w:sz w:val="21"/>
        <w:szCs w:val="21"/>
        <w:vertAlign w:val="baseline"/>
      </w:rPr>
    </w:lvl>
    <w:lvl w:ilvl="2">
      <w:start w:val="1"/>
      <w:numFmt w:val="bullet"/>
      <w:pStyle w:val="Aufzhlungszeichen3"/>
      <w:lvlText w:val=""/>
      <w:lvlJc w:val="left"/>
      <w:pPr>
        <w:tabs>
          <w:tab w:val="num" w:pos="852"/>
        </w:tabs>
        <w:ind w:left="852" w:hanging="284"/>
      </w:pPr>
      <w:rPr>
        <w:rFonts w:ascii="Wingdings" w:hAnsi="Wingdings" w:hint="default"/>
        <w:color w:val="auto"/>
      </w:rPr>
    </w:lvl>
    <w:lvl w:ilvl="3">
      <w:start w:val="1"/>
      <w:numFmt w:val="bullet"/>
      <w:pStyle w:val="Aufzhlungszeichen4"/>
      <w:lvlText w:val=""/>
      <w:lvlJc w:val="left"/>
      <w:pPr>
        <w:tabs>
          <w:tab w:val="num" w:pos="1136"/>
        </w:tabs>
        <w:ind w:left="1136" w:hanging="284"/>
      </w:pPr>
      <w:rPr>
        <w:rFonts w:ascii="Wingdings" w:hAnsi="Wingdings" w:hint="default"/>
      </w:rPr>
    </w:lvl>
    <w:lvl w:ilvl="4">
      <w:start w:val="1"/>
      <w:numFmt w:val="bullet"/>
      <w:pStyle w:val="Aufzhlungszeichen5"/>
      <w:lvlText w:val=""/>
      <w:lvlJc w:val="left"/>
      <w:pPr>
        <w:tabs>
          <w:tab w:val="num" w:pos="1420"/>
        </w:tabs>
        <w:ind w:left="1420" w:hanging="284"/>
      </w:pPr>
      <w:rPr>
        <w:rFonts w:ascii="Wingdings" w:hAnsi="Wingdings"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4D03F66"/>
    <w:multiLevelType w:val="multilevel"/>
    <w:tmpl w:val="916AF4B0"/>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decimal"/>
      <w:lvlText w:val="%5)"/>
      <w:lvlJc w:val="left"/>
      <w:pPr>
        <w:tabs>
          <w:tab w:val="num" w:pos="1420"/>
        </w:tabs>
        <w:ind w:left="1420" w:hanging="284"/>
      </w:pPr>
      <w:rPr>
        <w:rFonts w:hint="default"/>
      </w:rPr>
    </w:lvl>
    <w:lvl w:ilvl="5">
      <w:start w:val="1"/>
      <w:numFmt w:val="decimal"/>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decimal"/>
      <w:lvlText w:val="%8)"/>
      <w:lvlJc w:val="left"/>
      <w:pPr>
        <w:tabs>
          <w:tab w:val="num" w:pos="2272"/>
        </w:tabs>
        <w:ind w:left="2272" w:hanging="284"/>
      </w:pPr>
      <w:rPr>
        <w:rFonts w:hint="default"/>
      </w:rPr>
    </w:lvl>
    <w:lvl w:ilvl="8">
      <w:start w:val="1"/>
      <w:numFmt w:val="decimal"/>
      <w:lvlText w:val="%9)"/>
      <w:lvlJc w:val="left"/>
      <w:pPr>
        <w:tabs>
          <w:tab w:val="num" w:pos="2556"/>
        </w:tabs>
        <w:ind w:left="2556" w:hanging="284"/>
      </w:pPr>
      <w:rPr>
        <w:rFonts w:hint="default"/>
      </w:rPr>
    </w:lvl>
  </w:abstractNum>
  <w:abstractNum w:abstractNumId="5" w15:restartNumberingAfterBreak="0">
    <w:nsid w:val="09AA6DD9"/>
    <w:multiLevelType w:val="hybridMultilevel"/>
    <w:tmpl w:val="6CC421C0"/>
    <w:lvl w:ilvl="0" w:tplc="BA6C6BAA">
      <w:start w:val="1"/>
      <w:numFmt w:val="lowerLetter"/>
      <w:pStyle w:val="Liste2"/>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09C3378A"/>
    <w:multiLevelType w:val="multilevel"/>
    <w:tmpl w:val="587290AC"/>
    <w:lvl w:ilvl="0">
      <w:start w:val="1"/>
      <w:numFmt w:val="bullet"/>
      <w:lvlText w:val=""/>
      <w:lvlJc w:val="left"/>
      <w:pPr>
        <w:tabs>
          <w:tab w:val="num" w:pos="227"/>
        </w:tabs>
        <w:ind w:left="227" w:hanging="227"/>
      </w:pPr>
      <w:rPr>
        <w:rFonts w:ascii="Wingdings" w:hAnsi="Wingdings" w:hint="default"/>
        <w:b w:val="0"/>
        <w:bCs/>
        <w:i w:val="0"/>
        <w:iCs w:val="0"/>
        <w:caps w:val="0"/>
        <w:strike w:val="0"/>
        <w:dstrike w:val="0"/>
        <w:vanish w:val="0"/>
        <w:color w:val="auto"/>
        <w:sz w:val="21"/>
        <w:szCs w:val="21"/>
        <w:u w:val="none"/>
        <w:vertAlign w:val="baseline"/>
      </w:rPr>
    </w:lvl>
    <w:lvl w:ilvl="1">
      <w:start w:val="1"/>
      <w:numFmt w:val="bullet"/>
      <w:lvlText w:val=""/>
      <w:lvlJc w:val="left"/>
      <w:pPr>
        <w:tabs>
          <w:tab w:val="num" w:pos="454"/>
        </w:tabs>
        <w:ind w:left="454" w:hanging="227"/>
      </w:pPr>
      <w:rPr>
        <w:rFonts w:ascii="Wingdings" w:hAnsi="Wingdings" w:hint="default"/>
        <w:b/>
        <w:bCs/>
        <w:i w:val="0"/>
        <w:iCs w:val="0"/>
        <w:caps w:val="0"/>
        <w:strike w:val="0"/>
        <w:dstrike w:val="0"/>
        <w:vanish w:val="0"/>
        <w:color w:val="auto"/>
        <w:sz w:val="21"/>
        <w:szCs w:val="21"/>
        <w:vertAlign w:val="baseline"/>
      </w:rPr>
    </w:lvl>
    <w:lvl w:ilvl="2">
      <w:start w:val="1"/>
      <w:numFmt w:val="bullet"/>
      <w:lvlText w:val=""/>
      <w:lvlJc w:val="left"/>
      <w:pPr>
        <w:tabs>
          <w:tab w:val="num" w:pos="680"/>
        </w:tabs>
        <w:ind w:left="681" w:hanging="227"/>
      </w:pPr>
      <w:rPr>
        <w:rFonts w:ascii="Wingdings" w:hAnsi="Wingdings" w:hint="default"/>
        <w:color w:val="auto"/>
      </w:rPr>
    </w:lvl>
    <w:lvl w:ilvl="3">
      <w:start w:val="1"/>
      <w:numFmt w:val="bullet"/>
      <w:lvlText w:val=""/>
      <w:lvlJc w:val="left"/>
      <w:pPr>
        <w:tabs>
          <w:tab w:val="num" w:pos="965"/>
        </w:tabs>
        <w:ind w:left="908" w:hanging="227"/>
      </w:pPr>
      <w:rPr>
        <w:rFonts w:ascii="Wingdings" w:hAnsi="Wingdings" w:hint="default"/>
      </w:rPr>
    </w:lvl>
    <w:lvl w:ilvl="4">
      <w:start w:val="1"/>
      <w:numFmt w:val="bullet"/>
      <w:lvlText w:val=""/>
      <w:lvlJc w:val="left"/>
      <w:pPr>
        <w:tabs>
          <w:tab w:val="num" w:pos="1192"/>
        </w:tabs>
        <w:ind w:left="1135" w:hanging="227"/>
      </w:pPr>
      <w:rPr>
        <w:rFonts w:ascii="Wingdings" w:hAnsi="Wingdings" w:hint="default"/>
      </w:rPr>
    </w:lvl>
    <w:lvl w:ilvl="5">
      <w:start w:val="1"/>
      <w:numFmt w:val="bullet"/>
      <w:lvlText w:val=""/>
      <w:lvlJc w:val="left"/>
      <w:pPr>
        <w:tabs>
          <w:tab w:val="num" w:pos="1419"/>
        </w:tabs>
        <w:ind w:left="1362" w:hanging="227"/>
      </w:pPr>
      <w:rPr>
        <w:rFonts w:ascii="Wingdings" w:hAnsi="Wingdings" w:hint="default"/>
      </w:rPr>
    </w:lvl>
    <w:lvl w:ilvl="6">
      <w:start w:val="1"/>
      <w:numFmt w:val="bullet"/>
      <w:lvlText w:val=""/>
      <w:lvlJc w:val="left"/>
      <w:pPr>
        <w:tabs>
          <w:tab w:val="num" w:pos="1646"/>
        </w:tabs>
        <w:ind w:left="1589" w:hanging="227"/>
      </w:pPr>
      <w:rPr>
        <w:rFonts w:ascii="Symbol" w:hAnsi="Symbol" w:hint="default"/>
      </w:rPr>
    </w:lvl>
    <w:lvl w:ilvl="7">
      <w:start w:val="1"/>
      <w:numFmt w:val="bullet"/>
      <w:lvlText w:val="o"/>
      <w:lvlJc w:val="left"/>
      <w:pPr>
        <w:tabs>
          <w:tab w:val="num" w:pos="1873"/>
        </w:tabs>
        <w:ind w:left="1816" w:hanging="227"/>
      </w:pPr>
      <w:rPr>
        <w:rFonts w:ascii="Courier New" w:hAnsi="Courier New" w:hint="default"/>
      </w:rPr>
    </w:lvl>
    <w:lvl w:ilvl="8">
      <w:start w:val="1"/>
      <w:numFmt w:val="bullet"/>
      <w:lvlText w:val=""/>
      <w:lvlJc w:val="left"/>
      <w:pPr>
        <w:tabs>
          <w:tab w:val="num" w:pos="2100"/>
        </w:tabs>
        <w:ind w:left="2043" w:hanging="227"/>
      </w:pPr>
      <w:rPr>
        <w:rFonts w:ascii="Wingdings" w:hAnsi="Wingdings" w:hint="default"/>
      </w:rPr>
    </w:lvl>
  </w:abstractNum>
  <w:abstractNum w:abstractNumId="7" w15:restartNumberingAfterBreak="0">
    <w:nsid w:val="10275EFD"/>
    <w:multiLevelType w:val="multilevel"/>
    <w:tmpl w:val="49A26080"/>
    <w:styleLink w:val="NummerierungStandard"/>
    <w:lvl w:ilvl="0">
      <w:start w:val="1"/>
      <w:numFmt w:val="decimal"/>
      <w:pStyle w:val="berschrift1"/>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701"/>
        </w:tabs>
        <w:ind w:left="1701" w:hanging="1701"/>
      </w:pPr>
      <w:rPr>
        <w:rFonts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9"/>
      <w:lvlJc w:val="left"/>
      <w:pPr>
        <w:tabs>
          <w:tab w:val="num" w:pos="567"/>
        </w:tabs>
        <w:ind w:left="567" w:hanging="567"/>
      </w:pPr>
      <w:rPr>
        <w:rFonts w:hint="default"/>
      </w:rPr>
    </w:lvl>
  </w:abstractNum>
  <w:abstractNum w:abstractNumId="8" w15:restartNumberingAfterBreak="0">
    <w:nsid w:val="1D144A6F"/>
    <w:multiLevelType w:val="multilevel"/>
    <w:tmpl w:val="3D6CCCCA"/>
    <w:styleLink w:val="Aufzhlung"/>
    <w:lvl w:ilvl="0">
      <w:start w:val="1"/>
      <w:numFmt w:val="bullet"/>
      <w:lvlText w:val="‒"/>
      <w:lvlJc w:val="left"/>
      <w:pPr>
        <w:tabs>
          <w:tab w:val="num" w:pos="284"/>
        </w:tabs>
        <w:ind w:left="284" w:hanging="284"/>
      </w:pPr>
      <w:rPr>
        <w:rFonts w:ascii="Arial" w:hAnsi="Arial" w:hint="default"/>
        <w:color w:val="auto"/>
        <w:u w:color="706F6F"/>
      </w:rPr>
    </w:lvl>
    <w:lvl w:ilvl="1">
      <w:start w:val="1"/>
      <w:numFmt w:val="bullet"/>
      <w:lvlText w:val="‒"/>
      <w:lvlJc w:val="left"/>
      <w:pPr>
        <w:tabs>
          <w:tab w:val="num" w:pos="568"/>
        </w:tabs>
        <w:ind w:left="568" w:hanging="284"/>
      </w:pPr>
      <w:rPr>
        <w:rFonts w:ascii="Arial" w:hAnsi="Arial" w:hint="default"/>
        <w:color w:val="E8784A" w:themeColor="accent1"/>
      </w:rPr>
    </w:lvl>
    <w:lvl w:ilvl="2">
      <w:start w:val="1"/>
      <w:numFmt w:val="bullet"/>
      <w:lvlText w:val="‒"/>
      <w:lvlJc w:val="left"/>
      <w:pPr>
        <w:tabs>
          <w:tab w:val="num" w:pos="852"/>
        </w:tabs>
        <w:ind w:left="852" w:hanging="284"/>
      </w:pPr>
      <w:rPr>
        <w:rFonts w:ascii="Arial" w:hAnsi="Arial" w:hint="default"/>
        <w:color w:val="E8784A" w:themeColor="accent1"/>
      </w:rPr>
    </w:lvl>
    <w:lvl w:ilvl="3">
      <w:start w:val="1"/>
      <w:numFmt w:val="bullet"/>
      <w:lvlText w:val="‒"/>
      <w:lvlJc w:val="left"/>
      <w:pPr>
        <w:tabs>
          <w:tab w:val="num" w:pos="1136"/>
        </w:tabs>
        <w:ind w:left="1136" w:hanging="284"/>
      </w:pPr>
      <w:rPr>
        <w:rFonts w:ascii="Arial" w:hAnsi="Arial" w:hint="default"/>
      </w:rPr>
    </w:lvl>
    <w:lvl w:ilvl="4">
      <w:start w:val="1"/>
      <w:numFmt w:val="bullet"/>
      <w:lvlText w:val="‒"/>
      <w:lvlJc w:val="left"/>
      <w:pPr>
        <w:tabs>
          <w:tab w:val="num" w:pos="1420"/>
        </w:tabs>
        <w:ind w:left="1420" w:hanging="284"/>
      </w:pPr>
      <w:rPr>
        <w:rFonts w:ascii="Arial" w:hAnsi="Arial" w:hint="default"/>
        <w:color w:val="E8784A" w:themeColor="accent1"/>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9" w15:restartNumberingAfterBreak="0">
    <w:nsid w:val="2312190C"/>
    <w:multiLevelType w:val="multilevel"/>
    <w:tmpl w:val="DFE27336"/>
    <w:styleLink w:val="ListeBuchstabe"/>
    <w:lvl w:ilvl="0">
      <w:start w:val="1"/>
      <w:numFmt w:val="lowerLetter"/>
      <w:pStyle w:val="Liste1Buchstabe"/>
      <w:lvlText w:val="%1)"/>
      <w:lvlJc w:val="left"/>
      <w:pPr>
        <w:tabs>
          <w:tab w:val="num" w:pos="284"/>
        </w:tabs>
        <w:ind w:left="284" w:hanging="284"/>
      </w:pPr>
      <w:rPr>
        <w:rFonts w:hint="default"/>
      </w:rPr>
    </w:lvl>
    <w:lvl w:ilvl="1">
      <w:start w:val="1"/>
      <w:numFmt w:val="lowerLetter"/>
      <w:pStyle w:val="Liste2Buchstabe"/>
      <w:lvlText w:val="%2)"/>
      <w:lvlJc w:val="left"/>
      <w:pPr>
        <w:tabs>
          <w:tab w:val="num" w:pos="568"/>
        </w:tabs>
        <w:ind w:left="568" w:hanging="284"/>
      </w:pPr>
      <w:rPr>
        <w:rFonts w:hint="default"/>
      </w:rPr>
    </w:lvl>
    <w:lvl w:ilvl="2">
      <w:start w:val="1"/>
      <w:numFmt w:val="lowerLetter"/>
      <w:lvlRestart w:val="0"/>
      <w:lvlText w:val="%3)"/>
      <w:lvlJc w:val="left"/>
      <w:pPr>
        <w:tabs>
          <w:tab w:val="num" w:pos="852"/>
        </w:tabs>
        <w:ind w:left="852" w:hanging="284"/>
      </w:pPr>
      <w:rPr>
        <w:rFonts w:hint="default"/>
      </w:rPr>
    </w:lvl>
    <w:lvl w:ilvl="3">
      <w:start w:val="1"/>
      <w:numFmt w:val="lowerLetter"/>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Letter"/>
      <w:lvlText w:val="%6)"/>
      <w:lvlJc w:val="left"/>
      <w:pPr>
        <w:tabs>
          <w:tab w:val="num" w:pos="1704"/>
        </w:tabs>
        <w:ind w:left="1704" w:hanging="284"/>
      </w:pPr>
      <w:rPr>
        <w:rFonts w:hint="default"/>
      </w:rPr>
    </w:lvl>
    <w:lvl w:ilvl="6">
      <w:start w:val="1"/>
      <w:numFmt w:val="lowerLetter"/>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Letter"/>
      <w:lvlText w:val="%9)"/>
      <w:lvlJc w:val="left"/>
      <w:pPr>
        <w:tabs>
          <w:tab w:val="num" w:pos="2556"/>
        </w:tabs>
        <w:ind w:left="2556" w:hanging="284"/>
      </w:pPr>
      <w:rPr>
        <w:rFonts w:hint="default"/>
      </w:rPr>
    </w:lvl>
  </w:abstractNum>
  <w:abstractNum w:abstractNumId="10" w15:restartNumberingAfterBreak="0">
    <w:nsid w:val="2F145D81"/>
    <w:multiLevelType w:val="multilevel"/>
    <w:tmpl w:val="4ADC2884"/>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7"/>
        </w:tabs>
        <w:ind w:left="568" w:hanging="284"/>
      </w:pPr>
      <w:rPr>
        <w:rFonts w:hint="default"/>
      </w:rPr>
    </w:lvl>
    <w:lvl w:ilvl="2">
      <w:start w:val="1"/>
      <w:numFmt w:val="lowerRoman"/>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FC7132F"/>
    <w:multiLevelType w:val="multilevel"/>
    <w:tmpl w:val="BB4A930A"/>
    <w:styleLink w:val="1ai"/>
    <w:lvl w:ilvl="0">
      <w:start w:val="1"/>
      <w:numFmt w:val="decimal"/>
      <w:pStyle w:val="Liste1Zahl"/>
      <w:lvlText w:val="%1)"/>
      <w:lvlJc w:val="left"/>
      <w:pPr>
        <w:tabs>
          <w:tab w:val="num" w:pos="284"/>
        </w:tabs>
        <w:ind w:left="284" w:hanging="284"/>
      </w:pPr>
      <w:rPr>
        <w:rFonts w:hint="default"/>
      </w:rPr>
    </w:lvl>
    <w:lvl w:ilvl="1">
      <w:start w:val="1"/>
      <w:numFmt w:val="decimal"/>
      <w:lvlRestart w:val="0"/>
      <w:pStyle w:val="Liste2Zahl"/>
      <w:lvlText w:val="%2)"/>
      <w:lvlJc w:val="left"/>
      <w:pPr>
        <w:tabs>
          <w:tab w:val="num" w:pos="567"/>
        </w:tabs>
        <w:ind w:left="568" w:hanging="284"/>
      </w:pPr>
      <w:rPr>
        <w:rFonts w:hint="default"/>
      </w:rPr>
    </w:lvl>
    <w:lvl w:ilvl="2">
      <w:start w:val="1"/>
      <w:numFmt w:val="decimal"/>
      <w:lvlRestart w:val="0"/>
      <w:pStyle w:val="Liste3Zahl"/>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5995B29"/>
    <w:multiLevelType w:val="multilevel"/>
    <w:tmpl w:val="BB4A930A"/>
    <w:numStyleLink w:val="1ai"/>
  </w:abstractNum>
  <w:abstractNum w:abstractNumId="13" w15:restartNumberingAfterBreak="0">
    <w:nsid w:val="3F710CA6"/>
    <w:multiLevelType w:val="multilevel"/>
    <w:tmpl w:val="67FA7122"/>
    <w:numStyleLink w:val="111111"/>
  </w:abstractNum>
  <w:abstractNum w:abstractNumId="14" w15:restartNumberingAfterBreak="0">
    <w:nsid w:val="4B5E0AC7"/>
    <w:multiLevelType w:val="multilevel"/>
    <w:tmpl w:val="95E4B546"/>
    <w:lvl w:ilvl="0">
      <w:start w:val="1"/>
      <w:numFmt w:val="decimal"/>
      <w:lvlText w:val="%1)"/>
      <w:lvlJc w:val="left"/>
      <w:pPr>
        <w:tabs>
          <w:tab w:val="num" w:pos="284"/>
        </w:tabs>
        <w:ind w:left="284" w:hanging="284"/>
      </w:pPr>
      <w:rPr>
        <w:rFonts w:hint="default"/>
      </w:rPr>
    </w:lvl>
    <w:lvl w:ilvl="1">
      <w:start w:val="1"/>
      <w:numFmt w:val="decimal"/>
      <w:lvlRestart w:val="0"/>
      <w:lvlText w:val="%2)"/>
      <w:lvlJc w:val="left"/>
      <w:pPr>
        <w:tabs>
          <w:tab w:val="num" w:pos="567"/>
        </w:tabs>
        <w:ind w:left="568" w:hanging="284"/>
      </w:pPr>
      <w:rPr>
        <w:rFonts w:hint="default"/>
      </w:rPr>
    </w:lvl>
    <w:lvl w:ilvl="2">
      <w:start w:val="1"/>
      <w:numFmt w:val="decimal"/>
      <w:lvlRestart w:val="0"/>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5D350A21"/>
    <w:multiLevelType w:val="multilevel"/>
    <w:tmpl w:val="BB4A930A"/>
    <w:numStyleLink w:val="1ai"/>
  </w:abstractNum>
  <w:abstractNum w:abstractNumId="16" w15:restartNumberingAfterBreak="0">
    <w:nsid w:val="5D763D08"/>
    <w:multiLevelType w:val="multilevel"/>
    <w:tmpl w:val="67FA7122"/>
    <w:styleLink w:val="111111"/>
    <w:lvl w:ilvl="0">
      <w:start w:val="1"/>
      <w:numFmt w:val="decimal"/>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992"/>
        </w:tabs>
        <w:ind w:left="992" w:hanging="992"/>
      </w:pPr>
      <w:rPr>
        <w:rFonts w:hint="default"/>
      </w:rPr>
    </w:lvl>
    <w:lvl w:ilvl="5">
      <w:start w:val="1"/>
      <w:numFmt w:val="none"/>
      <w:pStyle w:val="berschrift6"/>
      <w:lvlText w:val=""/>
      <w:lvlJc w:val="left"/>
      <w:pPr>
        <w:ind w:left="0" w:firstLine="0"/>
      </w:pPr>
      <w:rPr>
        <w:rFonts w:hint="default"/>
      </w:rPr>
    </w:lvl>
    <w:lvl w:ilvl="6">
      <w:start w:val="1"/>
      <w:numFmt w:val="none"/>
      <w:pStyle w:val="berschrift7"/>
      <w:lvlText w:val=""/>
      <w:lvlJc w:val="left"/>
      <w:pPr>
        <w:ind w:left="0" w:firstLine="0"/>
      </w:pPr>
      <w:rPr>
        <w:rFonts w:hint="default"/>
      </w:rPr>
    </w:lvl>
    <w:lvl w:ilvl="7">
      <w:start w:val="1"/>
      <w:numFmt w:val="none"/>
      <w:pStyle w:val="berschrift8"/>
      <w:lvlText w:val=""/>
      <w:lvlJc w:val="left"/>
      <w:pPr>
        <w:ind w:left="0" w:firstLine="0"/>
      </w:pPr>
      <w:rPr>
        <w:rFonts w:hint="default"/>
      </w:rPr>
    </w:lvl>
    <w:lvl w:ilvl="8">
      <w:start w:val="1"/>
      <w:numFmt w:val="none"/>
      <w:pStyle w:val="berschrift9"/>
      <w:lvlText w:val=""/>
      <w:lvlJc w:val="left"/>
      <w:pPr>
        <w:ind w:left="0" w:firstLine="0"/>
      </w:pPr>
      <w:rPr>
        <w:rFonts w:hint="default"/>
      </w:rPr>
    </w:lvl>
  </w:abstractNum>
  <w:abstractNum w:abstractNumId="17" w15:restartNumberingAfterBreak="0">
    <w:nsid w:val="7D04521D"/>
    <w:multiLevelType w:val="multilevel"/>
    <w:tmpl w:val="93907114"/>
    <w:lvl w:ilvl="0">
      <w:start w:val="1"/>
      <w:numFmt w:val="decimal"/>
      <w:lvlText w:val="%1."/>
      <w:lvlJc w:val="left"/>
      <w:pPr>
        <w:tabs>
          <w:tab w:val="num" w:pos="284"/>
        </w:tabs>
        <w:ind w:left="284" w:hanging="284"/>
      </w:pPr>
      <w:rPr>
        <w:rFonts w:hint="default"/>
      </w:rPr>
    </w:lvl>
    <w:lvl w:ilvl="1">
      <w:start w:val="1"/>
      <w:numFmt w:val="lowerLetter"/>
      <w:pStyle w:val="Listennummer2"/>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Roman"/>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Roman"/>
      <w:lvlText w:val="%9."/>
      <w:lvlJc w:val="left"/>
      <w:pPr>
        <w:tabs>
          <w:tab w:val="num" w:pos="2552"/>
        </w:tabs>
        <w:ind w:left="2552" w:hanging="284"/>
      </w:pPr>
      <w:rPr>
        <w:rFonts w:hint="default"/>
      </w:rPr>
    </w:lvl>
  </w:abstractNum>
  <w:num w:numId="1" w16cid:durableId="1152675382">
    <w:abstractNumId w:val="16"/>
  </w:num>
  <w:num w:numId="2" w16cid:durableId="561210457">
    <w:abstractNumId w:val="11"/>
  </w:num>
  <w:num w:numId="3" w16cid:durableId="1663585505">
    <w:abstractNumId w:val="8"/>
  </w:num>
  <w:num w:numId="4" w16cid:durableId="884831292">
    <w:abstractNumId w:val="1"/>
  </w:num>
  <w:num w:numId="5" w16cid:durableId="1291664996">
    <w:abstractNumId w:val="5"/>
  </w:num>
  <w:num w:numId="6" w16cid:durableId="1486899255">
    <w:abstractNumId w:val="4"/>
  </w:num>
  <w:num w:numId="7" w16cid:durableId="1284969104">
    <w:abstractNumId w:val="0"/>
  </w:num>
  <w:num w:numId="8" w16cid:durableId="1563249766">
    <w:abstractNumId w:val="9"/>
  </w:num>
  <w:num w:numId="9" w16cid:durableId="927498018">
    <w:abstractNumId w:val="10"/>
  </w:num>
  <w:num w:numId="10" w16cid:durableId="498279264">
    <w:abstractNumId w:val="17"/>
  </w:num>
  <w:num w:numId="11" w16cid:durableId="478499086">
    <w:abstractNumId w:val="11"/>
  </w:num>
  <w:num w:numId="12" w16cid:durableId="1572694372">
    <w:abstractNumId w:val="3"/>
  </w:num>
  <w:num w:numId="13" w16cid:durableId="1218275168">
    <w:abstractNumId w:val="13"/>
  </w:num>
  <w:num w:numId="14" w16cid:durableId="1900436246">
    <w:abstractNumId w:val="15"/>
  </w:num>
  <w:num w:numId="15" w16cid:durableId="1345130431">
    <w:abstractNumId w:val="12"/>
  </w:num>
  <w:num w:numId="16" w16cid:durableId="1382171421">
    <w:abstractNumId w:val="2"/>
  </w:num>
  <w:num w:numId="17" w16cid:durableId="323124262">
    <w:abstractNumId w:val="14"/>
  </w:num>
  <w:num w:numId="18" w16cid:durableId="1600331674">
    <w:abstractNumId w:val="6"/>
  </w:num>
  <w:num w:numId="19" w16cid:durableId="26655005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A06"/>
    <w:rsid w:val="000007C0"/>
    <w:rsid w:val="0000291D"/>
    <w:rsid w:val="000055F0"/>
    <w:rsid w:val="0000699E"/>
    <w:rsid w:val="00026B22"/>
    <w:rsid w:val="0003147E"/>
    <w:rsid w:val="000316AC"/>
    <w:rsid w:val="00037DF5"/>
    <w:rsid w:val="0004281F"/>
    <w:rsid w:val="00045282"/>
    <w:rsid w:val="00054073"/>
    <w:rsid w:val="00057337"/>
    <w:rsid w:val="000742BC"/>
    <w:rsid w:val="000748BD"/>
    <w:rsid w:val="000806B0"/>
    <w:rsid w:val="000808FB"/>
    <w:rsid w:val="000832FA"/>
    <w:rsid w:val="00087F61"/>
    <w:rsid w:val="000931C8"/>
    <w:rsid w:val="000960DD"/>
    <w:rsid w:val="000A06A5"/>
    <w:rsid w:val="000A1308"/>
    <w:rsid w:val="000A4308"/>
    <w:rsid w:val="000A510A"/>
    <w:rsid w:val="000B3C9A"/>
    <w:rsid w:val="000B6867"/>
    <w:rsid w:val="000B7439"/>
    <w:rsid w:val="000C2E92"/>
    <w:rsid w:val="000C5F18"/>
    <w:rsid w:val="000E4E9D"/>
    <w:rsid w:val="000E5021"/>
    <w:rsid w:val="000F1C27"/>
    <w:rsid w:val="000F1EB0"/>
    <w:rsid w:val="000F40E5"/>
    <w:rsid w:val="00103CAB"/>
    <w:rsid w:val="001140A8"/>
    <w:rsid w:val="0011738C"/>
    <w:rsid w:val="001320F1"/>
    <w:rsid w:val="0013447F"/>
    <w:rsid w:val="001418F7"/>
    <w:rsid w:val="00143873"/>
    <w:rsid w:val="0014525D"/>
    <w:rsid w:val="00150F56"/>
    <w:rsid w:val="001567BD"/>
    <w:rsid w:val="00156F4E"/>
    <w:rsid w:val="00163B1E"/>
    <w:rsid w:val="00163DEE"/>
    <w:rsid w:val="00163F33"/>
    <w:rsid w:val="00164878"/>
    <w:rsid w:val="00164E9D"/>
    <w:rsid w:val="00165C2F"/>
    <w:rsid w:val="0016725F"/>
    <w:rsid w:val="001677FD"/>
    <w:rsid w:val="00184C66"/>
    <w:rsid w:val="001863B2"/>
    <w:rsid w:val="00187D74"/>
    <w:rsid w:val="00191259"/>
    <w:rsid w:val="001936C8"/>
    <w:rsid w:val="00194FA1"/>
    <w:rsid w:val="001A29A4"/>
    <w:rsid w:val="001A5457"/>
    <w:rsid w:val="001B4445"/>
    <w:rsid w:val="001E0571"/>
    <w:rsid w:val="001E4B4B"/>
    <w:rsid w:val="001E5908"/>
    <w:rsid w:val="001F38E5"/>
    <w:rsid w:val="00201841"/>
    <w:rsid w:val="00205777"/>
    <w:rsid w:val="00211AB2"/>
    <w:rsid w:val="002140C6"/>
    <w:rsid w:val="0021616C"/>
    <w:rsid w:val="00223848"/>
    <w:rsid w:val="00224865"/>
    <w:rsid w:val="0022713D"/>
    <w:rsid w:val="00230502"/>
    <w:rsid w:val="002315A9"/>
    <w:rsid w:val="00241B52"/>
    <w:rsid w:val="00241D26"/>
    <w:rsid w:val="00242CBD"/>
    <w:rsid w:val="00242DC7"/>
    <w:rsid w:val="00244FAA"/>
    <w:rsid w:val="002549F2"/>
    <w:rsid w:val="002567A7"/>
    <w:rsid w:val="00257CE9"/>
    <w:rsid w:val="00262735"/>
    <w:rsid w:val="002700F1"/>
    <w:rsid w:val="00280A06"/>
    <w:rsid w:val="00285135"/>
    <w:rsid w:val="00290E4D"/>
    <w:rsid w:val="00291A7D"/>
    <w:rsid w:val="00294E51"/>
    <w:rsid w:val="002A0CBF"/>
    <w:rsid w:val="002A256A"/>
    <w:rsid w:val="002A6595"/>
    <w:rsid w:val="002B3928"/>
    <w:rsid w:val="002B77F6"/>
    <w:rsid w:val="002B7ACA"/>
    <w:rsid w:val="002C7398"/>
    <w:rsid w:val="002D0B1D"/>
    <w:rsid w:val="002D1F18"/>
    <w:rsid w:val="002D4785"/>
    <w:rsid w:val="002E0CBD"/>
    <w:rsid w:val="002F093B"/>
    <w:rsid w:val="003016D0"/>
    <w:rsid w:val="0030508C"/>
    <w:rsid w:val="003053D4"/>
    <w:rsid w:val="00317E3A"/>
    <w:rsid w:val="00320DD1"/>
    <w:rsid w:val="00330552"/>
    <w:rsid w:val="00333A14"/>
    <w:rsid w:val="00352562"/>
    <w:rsid w:val="0035338F"/>
    <w:rsid w:val="00355481"/>
    <w:rsid w:val="003556B8"/>
    <w:rsid w:val="0035623F"/>
    <w:rsid w:val="0037398B"/>
    <w:rsid w:val="00381A7E"/>
    <w:rsid w:val="00390DDB"/>
    <w:rsid w:val="00394FA9"/>
    <w:rsid w:val="003A0462"/>
    <w:rsid w:val="003A34CD"/>
    <w:rsid w:val="003A3C08"/>
    <w:rsid w:val="003B2C82"/>
    <w:rsid w:val="003B3745"/>
    <w:rsid w:val="003C0892"/>
    <w:rsid w:val="003C1D5F"/>
    <w:rsid w:val="003C5C6D"/>
    <w:rsid w:val="003C7329"/>
    <w:rsid w:val="003D0F5D"/>
    <w:rsid w:val="003D1286"/>
    <w:rsid w:val="003D22A3"/>
    <w:rsid w:val="003D531A"/>
    <w:rsid w:val="004006B3"/>
    <w:rsid w:val="00412E6D"/>
    <w:rsid w:val="004133AE"/>
    <w:rsid w:val="0041600B"/>
    <w:rsid w:val="00417B32"/>
    <w:rsid w:val="00426079"/>
    <w:rsid w:val="00427EE3"/>
    <w:rsid w:val="00434813"/>
    <w:rsid w:val="004474B7"/>
    <w:rsid w:val="00454389"/>
    <w:rsid w:val="0045482F"/>
    <w:rsid w:val="0046579A"/>
    <w:rsid w:val="004745A0"/>
    <w:rsid w:val="00482967"/>
    <w:rsid w:val="004845D5"/>
    <w:rsid w:val="00485E45"/>
    <w:rsid w:val="004908B7"/>
    <w:rsid w:val="00495FBE"/>
    <w:rsid w:val="004A78BF"/>
    <w:rsid w:val="004B08C9"/>
    <w:rsid w:val="004B3ECF"/>
    <w:rsid w:val="004C12ED"/>
    <w:rsid w:val="004C1F28"/>
    <w:rsid w:val="004C2286"/>
    <w:rsid w:val="004C2BE2"/>
    <w:rsid w:val="004C3213"/>
    <w:rsid w:val="004D51A4"/>
    <w:rsid w:val="004D579D"/>
    <w:rsid w:val="004D6D9E"/>
    <w:rsid w:val="004E21C0"/>
    <w:rsid w:val="004F11C3"/>
    <w:rsid w:val="004F3B83"/>
    <w:rsid w:val="00502D06"/>
    <w:rsid w:val="00504913"/>
    <w:rsid w:val="00505955"/>
    <w:rsid w:val="00511D28"/>
    <w:rsid w:val="00513846"/>
    <w:rsid w:val="00521093"/>
    <w:rsid w:val="005259F9"/>
    <w:rsid w:val="005345CA"/>
    <w:rsid w:val="00535FC4"/>
    <w:rsid w:val="005376BD"/>
    <w:rsid w:val="00537AEA"/>
    <w:rsid w:val="0054046D"/>
    <w:rsid w:val="0054573E"/>
    <w:rsid w:val="00554B31"/>
    <w:rsid w:val="005608AC"/>
    <w:rsid w:val="00575279"/>
    <w:rsid w:val="005775E0"/>
    <w:rsid w:val="00581504"/>
    <w:rsid w:val="0058309C"/>
    <w:rsid w:val="00587665"/>
    <w:rsid w:val="00590A84"/>
    <w:rsid w:val="00590EBA"/>
    <w:rsid w:val="0059166C"/>
    <w:rsid w:val="005923DF"/>
    <w:rsid w:val="005A3D53"/>
    <w:rsid w:val="005A7280"/>
    <w:rsid w:val="005B0E12"/>
    <w:rsid w:val="005B4133"/>
    <w:rsid w:val="005B4CE3"/>
    <w:rsid w:val="005B5627"/>
    <w:rsid w:val="005B6341"/>
    <w:rsid w:val="005C070F"/>
    <w:rsid w:val="005C7CF6"/>
    <w:rsid w:val="005D1AA6"/>
    <w:rsid w:val="005D40FF"/>
    <w:rsid w:val="005D5A4F"/>
    <w:rsid w:val="005D660F"/>
    <w:rsid w:val="005D6A6E"/>
    <w:rsid w:val="00601AC1"/>
    <w:rsid w:val="00606B6B"/>
    <w:rsid w:val="00612D67"/>
    <w:rsid w:val="006152EC"/>
    <w:rsid w:val="00615B1B"/>
    <w:rsid w:val="0061693B"/>
    <w:rsid w:val="006207BA"/>
    <w:rsid w:val="0062694D"/>
    <w:rsid w:val="00637CF0"/>
    <w:rsid w:val="00641606"/>
    <w:rsid w:val="00641F55"/>
    <w:rsid w:val="00643EF2"/>
    <w:rsid w:val="00650153"/>
    <w:rsid w:val="006512A1"/>
    <w:rsid w:val="00675822"/>
    <w:rsid w:val="00680B84"/>
    <w:rsid w:val="006811C9"/>
    <w:rsid w:val="00684285"/>
    <w:rsid w:val="00684D1A"/>
    <w:rsid w:val="00686B7F"/>
    <w:rsid w:val="00696ED5"/>
    <w:rsid w:val="006A2A70"/>
    <w:rsid w:val="006B42EC"/>
    <w:rsid w:val="006C25B0"/>
    <w:rsid w:val="006C5A07"/>
    <w:rsid w:val="006E0504"/>
    <w:rsid w:val="006E13D4"/>
    <w:rsid w:val="006F026F"/>
    <w:rsid w:val="006F048F"/>
    <w:rsid w:val="006F2887"/>
    <w:rsid w:val="006F3CEE"/>
    <w:rsid w:val="006F6FA2"/>
    <w:rsid w:val="007068AA"/>
    <w:rsid w:val="00715618"/>
    <w:rsid w:val="00717E0A"/>
    <w:rsid w:val="00723047"/>
    <w:rsid w:val="00723BCB"/>
    <w:rsid w:val="00732BED"/>
    <w:rsid w:val="00734144"/>
    <w:rsid w:val="00736312"/>
    <w:rsid w:val="00746968"/>
    <w:rsid w:val="0075319B"/>
    <w:rsid w:val="00753CB0"/>
    <w:rsid w:val="00763124"/>
    <w:rsid w:val="007742F7"/>
    <w:rsid w:val="00775436"/>
    <w:rsid w:val="00781622"/>
    <w:rsid w:val="0078532C"/>
    <w:rsid w:val="00786D2E"/>
    <w:rsid w:val="00787B7E"/>
    <w:rsid w:val="0079135B"/>
    <w:rsid w:val="00792670"/>
    <w:rsid w:val="00793EB1"/>
    <w:rsid w:val="0079433F"/>
    <w:rsid w:val="00795916"/>
    <w:rsid w:val="007A7855"/>
    <w:rsid w:val="007B0C4F"/>
    <w:rsid w:val="007B31C7"/>
    <w:rsid w:val="007B767E"/>
    <w:rsid w:val="007C26A3"/>
    <w:rsid w:val="007C3954"/>
    <w:rsid w:val="007C42DE"/>
    <w:rsid w:val="007D0429"/>
    <w:rsid w:val="007E2541"/>
    <w:rsid w:val="007E2F12"/>
    <w:rsid w:val="007E42CC"/>
    <w:rsid w:val="007F0651"/>
    <w:rsid w:val="007F07AF"/>
    <w:rsid w:val="007F496B"/>
    <w:rsid w:val="00800A46"/>
    <w:rsid w:val="00802E2E"/>
    <w:rsid w:val="008038C0"/>
    <w:rsid w:val="0080444E"/>
    <w:rsid w:val="0080703B"/>
    <w:rsid w:val="008159DD"/>
    <w:rsid w:val="0082236F"/>
    <w:rsid w:val="008224DF"/>
    <w:rsid w:val="0082614A"/>
    <w:rsid w:val="00833805"/>
    <w:rsid w:val="008367D8"/>
    <w:rsid w:val="00844E72"/>
    <w:rsid w:val="00852C79"/>
    <w:rsid w:val="00853069"/>
    <w:rsid w:val="0085470D"/>
    <w:rsid w:val="00856465"/>
    <w:rsid w:val="00857870"/>
    <w:rsid w:val="00883570"/>
    <w:rsid w:val="008843B7"/>
    <w:rsid w:val="00885723"/>
    <w:rsid w:val="0088793C"/>
    <w:rsid w:val="00897D2C"/>
    <w:rsid w:val="008A21EA"/>
    <w:rsid w:val="008A5932"/>
    <w:rsid w:val="008B034C"/>
    <w:rsid w:val="008B2EC8"/>
    <w:rsid w:val="008B502C"/>
    <w:rsid w:val="008B5EF7"/>
    <w:rsid w:val="008C3738"/>
    <w:rsid w:val="008D2DC7"/>
    <w:rsid w:val="008D487E"/>
    <w:rsid w:val="008D6871"/>
    <w:rsid w:val="008D6BF1"/>
    <w:rsid w:val="008E25BF"/>
    <w:rsid w:val="008E335F"/>
    <w:rsid w:val="008E528B"/>
    <w:rsid w:val="008E5F82"/>
    <w:rsid w:val="008E64FE"/>
    <w:rsid w:val="008F0449"/>
    <w:rsid w:val="008F21D4"/>
    <w:rsid w:val="008F54AA"/>
    <w:rsid w:val="00905DF6"/>
    <w:rsid w:val="0090688F"/>
    <w:rsid w:val="00913D25"/>
    <w:rsid w:val="00914F3D"/>
    <w:rsid w:val="00920694"/>
    <w:rsid w:val="00920F45"/>
    <w:rsid w:val="00924328"/>
    <w:rsid w:val="00927785"/>
    <w:rsid w:val="00934643"/>
    <w:rsid w:val="009401C0"/>
    <w:rsid w:val="009503E4"/>
    <w:rsid w:val="009539FB"/>
    <w:rsid w:val="00956B02"/>
    <w:rsid w:val="00956E37"/>
    <w:rsid w:val="009572BC"/>
    <w:rsid w:val="00961AD2"/>
    <w:rsid w:val="00963A7E"/>
    <w:rsid w:val="009648C8"/>
    <w:rsid w:val="009706A3"/>
    <w:rsid w:val="00973B01"/>
    <w:rsid w:val="00977276"/>
    <w:rsid w:val="0099382C"/>
    <w:rsid w:val="009A06CF"/>
    <w:rsid w:val="009A0D88"/>
    <w:rsid w:val="009A12D6"/>
    <w:rsid w:val="009A64D9"/>
    <w:rsid w:val="009B12F0"/>
    <w:rsid w:val="009B1B17"/>
    <w:rsid w:val="009B32E9"/>
    <w:rsid w:val="009B64E4"/>
    <w:rsid w:val="009C7057"/>
    <w:rsid w:val="009D33CE"/>
    <w:rsid w:val="009E3123"/>
    <w:rsid w:val="009E616B"/>
    <w:rsid w:val="009E6DB8"/>
    <w:rsid w:val="009F0AD4"/>
    <w:rsid w:val="009F6DC4"/>
    <w:rsid w:val="00A02D34"/>
    <w:rsid w:val="00A06C1C"/>
    <w:rsid w:val="00A1009E"/>
    <w:rsid w:val="00A119EF"/>
    <w:rsid w:val="00A13CD1"/>
    <w:rsid w:val="00A15294"/>
    <w:rsid w:val="00A17354"/>
    <w:rsid w:val="00A27A1A"/>
    <w:rsid w:val="00A332AA"/>
    <w:rsid w:val="00A36290"/>
    <w:rsid w:val="00A43EE5"/>
    <w:rsid w:val="00A455B5"/>
    <w:rsid w:val="00A4713D"/>
    <w:rsid w:val="00A47ED1"/>
    <w:rsid w:val="00A57174"/>
    <w:rsid w:val="00A617D5"/>
    <w:rsid w:val="00A64661"/>
    <w:rsid w:val="00A70091"/>
    <w:rsid w:val="00A73AC3"/>
    <w:rsid w:val="00A75578"/>
    <w:rsid w:val="00A969FF"/>
    <w:rsid w:val="00AA0062"/>
    <w:rsid w:val="00AA04D1"/>
    <w:rsid w:val="00AA1CEA"/>
    <w:rsid w:val="00AC31F2"/>
    <w:rsid w:val="00AD05D9"/>
    <w:rsid w:val="00AD60B9"/>
    <w:rsid w:val="00AD7086"/>
    <w:rsid w:val="00AD77F7"/>
    <w:rsid w:val="00AE1983"/>
    <w:rsid w:val="00AE3ADE"/>
    <w:rsid w:val="00AE4651"/>
    <w:rsid w:val="00AF6DBE"/>
    <w:rsid w:val="00B01831"/>
    <w:rsid w:val="00B20FEC"/>
    <w:rsid w:val="00B2119B"/>
    <w:rsid w:val="00B24A0E"/>
    <w:rsid w:val="00B25FBE"/>
    <w:rsid w:val="00B27460"/>
    <w:rsid w:val="00B33672"/>
    <w:rsid w:val="00B338F4"/>
    <w:rsid w:val="00B43AE9"/>
    <w:rsid w:val="00B45612"/>
    <w:rsid w:val="00B539B6"/>
    <w:rsid w:val="00B61900"/>
    <w:rsid w:val="00B61A10"/>
    <w:rsid w:val="00B64899"/>
    <w:rsid w:val="00B669C0"/>
    <w:rsid w:val="00B66D8C"/>
    <w:rsid w:val="00B7361B"/>
    <w:rsid w:val="00B95182"/>
    <w:rsid w:val="00BA21EF"/>
    <w:rsid w:val="00BB0489"/>
    <w:rsid w:val="00BB2B87"/>
    <w:rsid w:val="00BB78C6"/>
    <w:rsid w:val="00BC181D"/>
    <w:rsid w:val="00BC5802"/>
    <w:rsid w:val="00BC6F7C"/>
    <w:rsid w:val="00BE697D"/>
    <w:rsid w:val="00BF2AAA"/>
    <w:rsid w:val="00BF7421"/>
    <w:rsid w:val="00C02A39"/>
    <w:rsid w:val="00C0676E"/>
    <w:rsid w:val="00C17229"/>
    <w:rsid w:val="00C25961"/>
    <w:rsid w:val="00C275F5"/>
    <w:rsid w:val="00C40B54"/>
    <w:rsid w:val="00C4402D"/>
    <w:rsid w:val="00C46157"/>
    <w:rsid w:val="00C53FAA"/>
    <w:rsid w:val="00C618E8"/>
    <w:rsid w:val="00C64899"/>
    <w:rsid w:val="00C64E4F"/>
    <w:rsid w:val="00C66D26"/>
    <w:rsid w:val="00C701DD"/>
    <w:rsid w:val="00C829C1"/>
    <w:rsid w:val="00C871FE"/>
    <w:rsid w:val="00C975BC"/>
    <w:rsid w:val="00CA19E7"/>
    <w:rsid w:val="00CA3A32"/>
    <w:rsid w:val="00CB1B46"/>
    <w:rsid w:val="00CB5EB3"/>
    <w:rsid w:val="00CB7378"/>
    <w:rsid w:val="00CC6176"/>
    <w:rsid w:val="00CD152C"/>
    <w:rsid w:val="00CD1B7C"/>
    <w:rsid w:val="00CD4679"/>
    <w:rsid w:val="00CD564F"/>
    <w:rsid w:val="00CD78F9"/>
    <w:rsid w:val="00CE08D1"/>
    <w:rsid w:val="00CF1B5A"/>
    <w:rsid w:val="00CF2439"/>
    <w:rsid w:val="00D00D0F"/>
    <w:rsid w:val="00D045ED"/>
    <w:rsid w:val="00D056E4"/>
    <w:rsid w:val="00D060C3"/>
    <w:rsid w:val="00D232ED"/>
    <w:rsid w:val="00D238FD"/>
    <w:rsid w:val="00D321D0"/>
    <w:rsid w:val="00D33D1E"/>
    <w:rsid w:val="00D44F55"/>
    <w:rsid w:val="00D543B6"/>
    <w:rsid w:val="00D570F3"/>
    <w:rsid w:val="00D61EDD"/>
    <w:rsid w:val="00D720C7"/>
    <w:rsid w:val="00D73862"/>
    <w:rsid w:val="00D81DCE"/>
    <w:rsid w:val="00D869E4"/>
    <w:rsid w:val="00D87FA2"/>
    <w:rsid w:val="00D93B45"/>
    <w:rsid w:val="00D95EFF"/>
    <w:rsid w:val="00DA11EF"/>
    <w:rsid w:val="00DA5F87"/>
    <w:rsid w:val="00DB07C7"/>
    <w:rsid w:val="00DB0E3D"/>
    <w:rsid w:val="00DB55A2"/>
    <w:rsid w:val="00DB6DE7"/>
    <w:rsid w:val="00DC078C"/>
    <w:rsid w:val="00DC2A51"/>
    <w:rsid w:val="00DD4205"/>
    <w:rsid w:val="00DD52EC"/>
    <w:rsid w:val="00DD71AE"/>
    <w:rsid w:val="00DD7B3D"/>
    <w:rsid w:val="00DF5CEE"/>
    <w:rsid w:val="00DF7130"/>
    <w:rsid w:val="00E009DC"/>
    <w:rsid w:val="00E00CEB"/>
    <w:rsid w:val="00E02385"/>
    <w:rsid w:val="00E03115"/>
    <w:rsid w:val="00E03A97"/>
    <w:rsid w:val="00E04E1F"/>
    <w:rsid w:val="00E058E5"/>
    <w:rsid w:val="00E10B47"/>
    <w:rsid w:val="00E174FD"/>
    <w:rsid w:val="00E22437"/>
    <w:rsid w:val="00E27EAF"/>
    <w:rsid w:val="00E31312"/>
    <w:rsid w:val="00E409ED"/>
    <w:rsid w:val="00E41F7D"/>
    <w:rsid w:val="00E4467C"/>
    <w:rsid w:val="00E53251"/>
    <w:rsid w:val="00E55032"/>
    <w:rsid w:val="00E55462"/>
    <w:rsid w:val="00E56936"/>
    <w:rsid w:val="00E61EFD"/>
    <w:rsid w:val="00E62CE1"/>
    <w:rsid w:val="00E664C3"/>
    <w:rsid w:val="00E66D9B"/>
    <w:rsid w:val="00E70D86"/>
    <w:rsid w:val="00E80F35"/>
    <w:rsid w:val="00E82106"/>
    <w:rsid w:val="00E8313B"/>
    <w:rsid w:val="00E95146"/>
    <w:rsid w:val="00EA076F"/>
    <w:rsid w:val="00EA6AF5"/>
    <w:rsid w:val="00EA6CFD"/>
    <w:rsid w:val="00EB5042"/>
    <w:rsid w:val="00EC1111"/>
    <w:rsid w:val="00EC236E"/>
    <w:rsid w:val="00ED6437"/>
    <w:rsid w:val="00ED79A1"/>
    <w:rsid w:val="00EE0F37"/>
    <w:rsid w:val="00EE34ED"/>
    <w:rsid w:val="00EE4510"/>
    <w:rsid w:val="00EE7898"/>
    <w:rsid w:val="00F03A2C"/>
    <w:rsid w:val="00F040FA"/>
    <w:rsid w:val="00F11195"/>
    <w:rsid w:val="00F1766C"/>
    <w:rsid w:val="00F21C9C"/>
    <w:rsid w:val="00F25932"/>
    <w:rsid w:val="00F44C12"/>
    <w:rsid w:val="00F507DE"/>
    <w:rsid w:val="00F527A2"/>
    <w:rsid w:val="00F53851"/>
    <w:rsid w:val="00F548C0"/>
    <w:rsid w:val="00F65B8A"/>
    <w:rsid w:val="00F741D1"/>
    <w:rsid w:val="00F74C6A"/>
    <w:rsid w:val="00F75456"/>
    <w:rsid w:val="00F9180B"/>
    <w:rsid w:val="00F93A26"/>
    <w:rsid w:val="00F93AB7"/>
    <w:rsid w:val="00FA3DEA"/>
    <w:rsid w:val="00FB1228"/>
    <w:rsid w:val="00FB151D"/>
    <w:rsid w:val="00FB1582"/>
    <w:rsid w:val="00FB43F3"/>
    <w:rsid w:val="00FC2694"/>
    <w:rsid w:val="00FC29AD"/>
    <w:rsid w:val="00FE0A1F"/>
    <w:rsid w:val="00FE5793"/>
    <w:rsid w:val="00FE6169"/>
    <w:rsid w:val="00FE6C7F"/>
    <w:rsid w:val="00FF6E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B6DB5"/>
  <w15:docId w15:val="{51BA2716-61A8-42BC-9B7C-37A68C9D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de-AT"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7"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iPriority="79" w:unhideWhenUsed="1"/>
    <w:lsdException w:name="toc 5" w:semiHidden="1" w:uiPriority="79" w:unhideWhenUsed="1"/>
    <w:lsdException w:name="toc 6" w:semiHidden="1" w:uiPriority="79" w:unhideWhenUsed="1"/>
    <w:lsdException w:name="toc 7" w:semiHidden="1" w:uiPriority="79" w:unhideWhenUsed="1"/>
    <w:lsdException w:name="toc 8" w:semiHidden="1" w:uiPriority="79" w:unhideWhenUsed="1"/>
    <w:lsdException w:name="toc 9" w:semiHidden="1" w:uiPriority="79" w:unhideWhenUsed="1"/>
    <w:lsdException w:name="Normal Indent" w:semiHidden="1" w:uiPriority="59" w:unhideWhenUsed="1"/>
    <w:lsdException w:name="footnote text" w:semiHidden="1" w:uiPriority="4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iPriority="59" w:unhideWhenUsed="1"/>
    <w:lsdException w:name="envelope return" w:semiHidden="1" w:uiPriority="59" w:unhideWhenUsed="1"/>
    <w:lsdException w:name="footnote reference" w:semiHidden="1" w:uiPriority="49"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semiHidden="1" w:uiPriority="4" w:unhideWhenUsed="1" w:qFormat="1"/>
    <w:lsdException w:name="List Number" w:semiHidden="1" w:uiPriority="7" w:qFormat="1"/>
    <w:lsdException w:name="List 2" w:unhideWhenUsed="1" w:qFormat="1"/>
    <w:lsdException w:name="List 3" w:unhideWhenUsed="1" w:qFormat="1"/>
    <w:lsdException w:name="List 4" w:semiHidden="1" w:unhideWhenUsed="1"/>
    <w:lsdException w:name="List 5" w:semiHidden="1" w:unhideWhenUsed="1"/>
    <w:lsdException w:name="List Bullet 2" w:uiPriority="4" w:unhideWhenUsed="1" w:qFormat="1"/>
    <w:lsdException w:name="List Bullet 3" w:semiHidden="1" w:uiPriority="4" w:unhideWhenUsed="1" w:qFormat="1"/>
    <w:lsdException w:name="List Bullet 4" w:semiHidden="1" w:unhideWhenUsed="1"/>
    <w:lsdException w:name="List Bullet 5" w:semiHidden="1" w:unhideWhenUsed="1"/>
    <w:lsdException w:name="List Number 2" w:semiHidden="1" w:uiPriority="7" w:unhideWhenUsed="1" w:qFormat="1"/>
    <w:lsdException w:name="List Number 3" w:semiHidden="1" w:unhideWhenUsed="1" w:qFormat="1"/>
    <w:lsdException w:name="List Number 4" w:semiHidden="1" w:unhideWhenUsed="1"/>
    <w:lsdException w:name="List Number 5" w:semiHidden="1" w:unhideWhenUsed="1"/>
    <w:lsdException w:name="Title" w:uiPriority="15" w:qFormat="1"/>
    <w:lsdException w:name="Closing" w:semiHidden="1" w:uiPriority="7" w:qFormat="1"/>
    <w:lsdException w:name="Signature" w:semiHidden="1" w:unhideWhenUsed="1"/>
    <w:lsdException w:name="Default Paragraph Font" w:semiHidden="1" w:uiPriority="1" w:unhideWhenUsed="1"/>
    <w:lsdException w:name="Body Text" w:semiHidden="1" w:uiPriority="59" w:unhideWhenUsed="1"/>
    <w:lsdException w:name="Body Text Indent" w:semiHidden="1" w:uiPriority="59"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lsdException w:name="Date" w:unhideWhenUsed="1" w:qFormat="1"/>
    <w:lsdException w:name="Body Text First Indent" w:semiHidden="1" w:uiPriority="59" w:unhideWhenUsed="1"/>
    <w:lsdException w:name="Body Text First Indent 2" w:semiHidden="1" w:uiPriority="59" w:unhideWhenUsed="1"/>
    <w:lsdException w:name="Note Heading" w:semiHidden="1" w:unhideWhenUsed="1"/>
    <w:lsdException w:name="Body Text 2" w:semiHidden="1" w:uiPriority="59" w:unhideWhenUsed="1"/>
    <w:lsdException w:name="Body Text 3" w:semiHidden="1" w:uiPriority="59" w:unhideWhenUsed="1"/>
    <w:lsdException w:name="Body Text Indent 2" w:semiHidden="1" w:uiPriority="59" w:unhideWhenUsed="1"/>
    <w:lsdException w:name="Body Text Indent 3" w:semiHidden="1" w:uiPriority="59" w:unhideWhenUsed="1"/>
    <w:lsdException w:name="Block Text" w:semiHidden="1" w:unhideWhenUsed="1"/>
    <w:lsdException w:name="Hyperlink" w:semiHidden="1" w:unhideWhenUsed="1" w:qFormat="1"/>
    <w:lsdException w:name="FollowedHyperlink" w:semiHidden="1" w:unhideWhenUsed="1"/>
    <w:lsdException w:name="Strong" w:uiPriority="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7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text"/>
    <w:qFormat/>
    <w:rsid w:val="00A4713D"/>
    <w:pPr>
      <w:spacing w:before="0"/>
    </w:pPr>
    <w:rPr>
      <w:rFonts w:ascii="Verdana Pro Light" w:eastAsiaTheme="minorEastAsia" w:hAnsi="Verdana Pro Light"/>
      <w:sz w:val="20"/>
      <w:lang w:eastAsia="de-AT"/>
    </w:rPr>
  </w:style>
  <w:style w:type="paragraph" w:styleId="berschrift1">
    <w:name w:val="heading 1"/>
    <w:basedOn w:val="Standard"/>
    <w:next w:val="Standard"/>
    <w:link w:val="berschrift1Zchn"/>
    <w:uiPriority w:val="7"/>
    <w:qFormat/>
    <w:rsid w:val="009F6DC4"/>
    <w:pPr>
      <w:keepNext/>
      <w:keepLines/>
      <w:numPr>
        <w:numId w:val="19"/>
      </w:numPr>
      <w:suppressAutoHyphens/>
      <w:spacing w:before="480" w:after="280"/>
      <w:outlineLvl w:val="0"/>
    </w:pPr>
    <w:rPr>
      <w:rFonts w:ascii="Verdana Pro Regular" w:eastAsia="Times New Roman" w:hAnsi="Verdana Pro Regular" w:cs="Times New Roman"/>
      <w:color w:val="000000" w:themeColor="text1"/>
      <w:sz w:val="36"/>
      <w:szCs w:val="36"/>
      <w:lang w:eastAsia="de-DE"/>
    </w:rPr>
  </w:style>
  <w:style w:type="paragraph" w:styleId="berschrift2">
    <w:name w:val="heading 2"/>
    <w:basedOn w:val="Standard"/>
    <w:next w:val="Standard"/>
    <w:link w:val="berschrift2Zchn"/>
    <w:uiPriority w:val="7"/>
    <w:qFormat/>
    <w:rsid w:val="00280A06"/>
    <w:pPr>
      <w:keepNext/>
      <w:keepLines/>
      <w:numPr>
        <w:ilvl w:val="1"/>
        <w:numId w:val="13"/>
      </w:numPr>
      <w:tabs>
        <w:tab w:val="clear" w:pos="567"/>
      </w:tabs>
      <w:suppressAutoHyphens/>
      <w:adjustRightInd w:val="0"/>
      <w:spacing w:before="360" w:after="120"/>
      <w:ind w:left="851" w:hanging="851"/>
      <w:outlineLvl w:val="1"/>
    </w:pPr>
    <w:rPr>
      <w:rFonts w:ascii="Verdana Pro Regular" w:hAnsi="Verdana Pro Regular" w:cs="Arial"/>
      <w:sz w:val="28"/>
    </w:rPr>
  </w:style>
  <w:style w:type="paragraph" w:styleId="berschrift3">
    <w:name w:val="heading 3"/>
    <w:basedOn w:val="Standard"/>
    <w:next w:val="Standard"/>
    <w:link w:val="berschrift3Zchn"/>
    <w:uiPriority w:val="7"/>
    <w:qFormat/>
    <w:rsid w:val="009B64E4"/>
    <w:pPr>
      <w:keepNext/>
      <w:keepLines/>
      <w:numPr>
        <w:ilvl w:val="2"/>
        <w:numId w:val="13"/>
      </w:numPr>
      <w:tabs>
        <w:tab w:val="clear" w:pos="709"/>
      </w:tabs>
      <w:spacing w:before="240" w:after="120"/>
      <w:ind w:left="1134" w:hanging="1134"/>
      <w:outlineLvl w:val="2"/>
    </w:pPr>
    <w:rPr>
      <w:rFonts w:ascii="Verdana Pro Regular" w:eastAsiaTheme="majorEastAsia" w:hAnsi="Verdana Pro Regular" w:cstheme="majorBidi"/>
      <w:bCs/>
      <w:sz w:val="24"/>
    </w:rPr>
  </w:style>
  <w:style w:type="paragraph" w:styleId="berschrift4">
    <w:name w:val="heading 4"/>
    <w:basedOn w:val="Standard"/>
    <w:next w:val="Standard"/>
    <w:link w:val="berschrift4Zchn"/>
    <w:uiPriority w:val="7"/>
    <w:semiHidden/>
    <w:qFormat/>
    <w:rsid w:val="0085470D"/>
    <w:pPr>
      <w:keepNext/>
      <w:keepLines/>
      <w:numPr>
        <w:ilvl w:val="3"/>
        <w:numId w:val="13"/>
      </w:numPr>
      <w:spacing w:before="200" w:after="120"/>
      <w:outlineLvl w:val="3"/>
    </w:pPr>
    <w:rPr>
      <w:rFonts w:asciiTheme="majorHAnsi" w:eastAsiaTheme="majorEastAsia" w:hAnsiTheme="majorHAnsi" w:cstheme="majorBidi"/>
      <w:bCs/>
      <w:iCs/>
    </w:rPr>
  </w:style>
  <w:style w:type="paragraph" w:styleId="berschrift5">
    <w:name w:val="heading 5"/>
    <w:basedOn w:val="Standard"/>
    <w:next w:val="Standard"/>
    <w:link w:val="berschrift5Zchn"/>
    <w:uiPriority w:val="7"/>
    <w:semiHidden/>
    <w:qFormat/>
    <w:rsid w:val="0085470D"/>
    <w:pPr>
      <w:keepNext/>
      <w:keepLines/>
      <w:numPr>
        <w:ilvl w:val="4"/>
        <w:numId w:val="13"/>
      </w:numPr>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6"/>
    <w:semiHidden/>
    <w:rsid w:val="0085470D"/>
    <w:pPr>
      <w:keepNext/>
      <w:keepLines/>
      <w:numPr>
        <w:ilvl w:val="5"/>
        <w:numId w:val="13"/>
      </w:numPr>
      <w:spacing w:before="200" w:after="120"/>
      <w:outlineLvl w:val="5"/>
    </w:pPr>
    <w:rPr>
      <w:rFonts w:asciiTheme="majorHAnsi" w:eastAsiaTheme="majorEastAsia" w:hAnsiTheme="majorHAnsi" w:cstheme="majorBidi"/>
      <w:i/>
      <w:iCs/>
    </w:rPr>
  </w:style>
  <w:style w:type="paragraph" w:styleId="berschrift7">
    <w:name w:val="heading 7"/>
    <w:basedOn w:val="Standard"/>
    <w:next w:val="Standard"/>
    <w:link w:val="berschrift7Zchn"/>
    <w:uiPriority w:val="6"/>
    <w:semiHidden/>
    <w:qFormat/>
    <w:rsid w:val="0085470D"/>
    <w:pPr>
      <w:keepNext/>
      <w:keepLines/>
      <w:numPr>
        <w:ilvl w:val="6"/>
        <w:numId w:val="13"/>
      </w:numPr>
      <w:spacing w:before="200" w:line="264" w:lineRule="auto"/>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6"/>
    <w:semiHidden/>
    <w:qFormat/>
    <w:rsid w:val="0085470D"/>
    <w:pPr>
      <w:keepNext/>
      <w:keepLines/>
      <w:numPr>
        <w:ilvl w:val="7"/>
        <w:numId w:val="13"/>
      </w:numPr>
      <w:spacing w:before="200" w:line="264" w:lineRule="auto"/>
      <w:outlineLvl w:val="7"/>
    </w:pPr>
    <w:rPr>
      <w:rFonts w:asciiTheme="majorHAnsi" w:eastAsiaTheme="majorEastAsia" w:hAnsiTheme="majorHAnsi" w:cstheme="majorBidi"/>
      <w:color w:val="000000"/>
    </w:rPr>
  </w:style>
  <w:style w:type="paragraph" w:styleId="berschrift9">
    <w:name w:val="heading 9"/>
    <w:basedOn w:val="Standard"/>
    <w:next w:val="Standard"/>
    <w:link w:val="berschrift9Zchn"/>
    <w:uiPriority w:val="6"/>
    <w:semiHidden/>
    <w:qFormat/>
    <w:rsid w:val="0085470D"/>
    <w:pPr>
      <w:keepNext/>
      <w:keepLines/>
      <w:numPr>
        <w:ilvl w:val="8"/>
        <w:numId w:val="13"/>
      </w:numPr>
      <w:spacing w:before="200" w:line="264" w:lineRule="auto"/>
      <w:outlineLvl w:val="8"/>
    </w:pPr>
    <w:rPr>
      <w:rFonts w:asciiTheme="majorHAnsi" w:eastAsiaTheme="majorEastAsia" w:hAnsiTheme="majorHAnsi" w:cstheme="majorBidi"/>
      <w:i/>
      <w:iCs/>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aliases w:val="Aufzählung 1 mit Abstand,Aufzählung 1"/>
    <w:basedOn w:val="Standard"/>
    <w:uiPriority w:val="4"/>
    <w:qFormat/>
    <w:rsid w:val="0085470D"/>
    <w:pPr>
      <w:numPr>
        <w:numId w:val="12"/>
      </w:numPr>
      <w:spacing w:before="60"/>
    </w:pPr>
    <w:rPr>
      <w:rFonts w:eastAsia="Times New Roman" w:cs="Times New Roman"/>
      <w:lang w:eastAsia="de-DE"/>
    </w:rPr>
  </w:style>
  <w:style w:type="paragraph" w:styleId="Kopfzeile">
    <w:name w:val="header"/>
    <w:basedOn w:val="Standard"/>
    <w:link w:val="KopfzeileZchn"/>
    <w:uiPriority w:val="99"/>
    <w:rsid w:val="008038C0"/>
    <w:pPr>
      <w:spacing w:after="60"/>
    </w:pPr>
    <w:rPr>
      <w:noProof/>
      <w:sz w:val="17"/>
      <w:szCs w:val="17"/>
    </w:rPr>
  </w:style>
  <w:style w:type="character" w:customStyle="1" w:styleId="KopfzeileZchn">
    <w:name w:val="Kopfzeile Zchn"/>
    <w:basedOn w:val="Absatz-Standardschriftart"/>
    <w:link w:val="Kopfzeile"/>
    <w:uiPriority w:val="99"/>
    <w:rsid w:val="008038C0"/>
    <w:rPr>
      <w:rFonts w:eastAsiaTheme="minorEastAsia"/>
      <w:noProof/>
      <w:sz w:val="17"/>
      <w:szCs w:val="17"/>
      <w:lang w:eastAsia="de-AT"/>
    </w:rPr>
  </w:style>
  <w:style w:type="paragraph" w:styleId="Fuzeile">
    <w:name w:val="footer"/>
    <w:basedOn w:val="Standard"/>
    <w:link w:val="FuzeileZchn"/>
    <w:uiPriority w:val="99"/>
    <w:rsid w:val="009F6DC4"/>
    <w:pPr>
      <w:tabs>
        <w:tab w:val="left" w:pos="709"/>
        <w:tab w:val="right" w:pos="9356"/>
      </w:tabs>
      <w:spacing w:before="20"/>
    </w:pPr>
    <w:rPr>
      <w:color w:val="000000" w:themeColor="text1"/>
      <w:sz w:val="15"/>
      <w:szCs w:val="15"/>
    </w:rPr>
  </w:style>
  <w:style w:type="character" w:customStyle="1" w:styleId="FuzeileZchn">
    <w:name w:val="Fußzeile Zchn"/>
    <w:basedOn w:val="Absatz-Standardschriftart"/>
    <w:link w:val="Fuzeile"/>
    <w:uiPriority w:val="99"/>
    <w:rsid w:val="009F6DC4"/>
    <w:rPr>
      <w:rFonts w:ascii="Verdana Pro Light" w:eastAsiaTheme="minorEastAsia" w:hAnsi="Verdana Pro Light"/>
      <w:color w:val="000000" w:themeColor="text1"/>
      <w:sz w:val="15"/>
      <w:szCs w:val="15"/>
      <w:lang w:eastAsia="de-AT"/>
    </w:rPr>
  </w:style>
  <w:style w:type="table" w:styleId="Tabellenraster">
    <w:name w:val="Table Grid"/>
    <w:basedOn w:val="NormaleTabelle"/>
    <w:rsid w:val="0085470D"/>
    <w:pPr>
      <w:spacing w:line="240" w:lineRule="auto"/>
    </w:pPr>
    <w:rPr>
      <w:rFonts w:eastAsiaTheme="minorEastAsia"/>
      <w:color w:val="000000" w:themeColor="text1"/>
      <w:lang w:eastAsia="de-A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ufzhlungszeichen2">
    <w:name w:val="List Bullet 2"/>
    <w:aliases w:val="Aufzählung 2 mit Abstand,Aufzählung 2"/>
    <w:basedOn w:val="Standard"/>
    <w:uiPriority w:val="4"/>
    <w:qFormat/>
    <w:rsid w:val="0085470D"/>
    <w:pPr>
      <w:numPr>
        <w:ilvl w:val="1"/>
        <w:numId w:val="12"/>
      </w:numPr>
      <w:adjustRightInd w:val="0"/>
      <w:spacing w:before="60"/>
    </w:pPr>
    <w:rPr>
      <w:rFonts w:eastAsia="Times New Roman" w:cs="Times New Roman"/>
      <w:lang w:eastAsia="de-DE"/>
    </w:rPr>
  </w:style>
  <w:style w:type="character" w:customStyle="1" w:styleId="berschrift1Zchn">
    <w:name w:val="Überschrift 1 Zchn"/>
    <w:basedOn w:val="Absatz-Standardschriftart"/>
    <w:link w:val="berschrift1"/>
    <w:uiPriority w:val="7"/>
    <w:rsid w:val="009F6DC4"/>
    <w:rPr>
      <w:rFonts w:ascii="Verdana Pro Regular" w:eastAsia="Times New Roman" w:hAnsi="Verdana Pro Regular" w:cs="Times New Roman"/>
      <w:color w:val="000000" w:themeColor="text1"/>
      <w:sz w:val="36"/>
      <w:szCs w:val="36"/>
      <w:lang w:eastAsia="de-DE"/>
    </w:rPr>
  </w:style>
  <w:style w:type="character" w:customStyle="1" w:styleId="berschrift2Zchn">
    <w:name w:val="Überschrift 2 Zchn"/>
    <w:basedOn w:val="Absatz-Standardschriftart"/>
    <w:link w:val="berschrift2"/>
    <w:uiPriority w:val="7"/>
    <w:rsid w:val="00280A06"/>
    <w:rPr>
      <w:rFonts w:ascii="Verdana Pro Regular" w:eastAsiaTheme="minorEastAsia" w:hAnsi="Verdana Pro Regular" w:cs="Arial"/>
      <w:sz w:val="28"/>
      <w:lang w:eastAsia="de-AT"/>
    </w:rPr>
  </w:style>
  <w:style w:type="character" w:customStyle="1" w:styleId="berschrift3Zchn">
    <w:name w:val="Überschrift 3 Zchn"/>
    <w:basedOn w:val="Absatz-Standardschriftart"/>
    <w:link w:val="berschrift3"/>
    <w:uiPriority w:val="7"/>
    <w:rsid w:val="009B64E4"/>
    <w:rPr>
      <w:rFonts w:ascii="Verdana Pro Regular" w:eastAsiaTheme="majorEastAsia" w:hAnsi="Verdana Pro Regular" w:cstheme="majorBidi"/>
      <w:bCs/>
      <w:sz w:val="24"/>
      <w:lang w:eastAsia="de-AT"/>
    </w:rPr>
  </w:style>
  <w:style w:type="character" w:customStyle="1" w:styleId="berschrift4Zchn">
    <w:name w:val="Überschrift 4 Zchn"/>
    <w:basedOn w:val="Absatz-Standardschriftart"/>
    <w:link w:val="berschrift4"/>
    <w:uiPriority w:val="6"/>
    <w:semiHidden/>
    <w:rsid w:val="0085470D"/>
    <w:rPr>
      <w:rFonts w:asciiTheme="majorHAnsi" w:eastAsiaTheme="majorEastAsia" w:hAnsiTheme="majorHAnsi" w:cstheme="majorBidi"/>
      <w:bCs/>
      <w:iCs/>
      <w:lang w:eastAsia="de-AT"/>
    </w:rPr>
  </w:style>
  <w:style w:type="paragraph" w:styleId="Liste">
    <w:name w:val="List"/>
    <w:basedOn w:val="Aufzhlungszeichen"/>
    <w:uiPriority w:val="99"/>
    <w:semiHidden/>
    <w:qFormat/>
    <w:rsid w:val="0085470D"/>
    <w:pPr>
      <w:numPr>
        <w:numId w:val="4"/>
      </w:numPr>
      <w:tabs>
        <w:tab w:val="left" w:pos="284"/>
      </w:tabs>
    </w:pPr>
    <w:rPr>
      <w:lang w:val="fr-FR"/>
    </w:rPr>
  </w:style>
  <w:style w:type="paragraph" w:styleId="Liste2">
    <w:name w:val="List 2"/>
    <w:basedOn w:val="Aufzhlungszeichen"/>
    <w:uiPriority w:val="99"/>
    <w:semiHidden/>
    <w:qFormat/>
    <w:rsid w:val="0085470D"/>
    <w:pPr>
      <w:numPr>
        <w:numId w:val="5"/>
      </w:numPr>
      <w:tabs>
        <w:tab w:val="left" w:pos="284"/>
      </w:tabs>
    </w:pPr>
    <w:rPr>
      <w:lang w:val="fr-FR"/>
    </w:rPr>
  </w:style>
  <w:style w:type="paragraph" w:styleId="Liste3">
    <w:name w:val="List 3"/>
    <w:basedOn w:val="Aufzhlungszeichen2"/>
    <w:uiPriority w:val="99"/>
    <w:semiHidden/>
    <w:qFormat/>
    <w:rsid w:val="0085470D"/>
    <w:pPr>
      <w:numPr>
        <w:ilvl w:val="0"/>
        <w:numId w:val="7"/>
      </w:numPr>
      <w:tabs>
        <w:tab w:val="left" w:pos="567"/>
        <w:tab w:val="left" w:pos="1134"/>
      </w:tabs>
    </w:pPr>
    <w:rPr>
      <w:lang w:val="fr-FR"/>
    </w:rPr>
  </w:style>
  <w:style w:type="character" w:styleId="Seitenzahl">
    <w:name w:val="page number"/>
    <w:uiPriority w:val="99"/>
    <w:rsid w:val="0085470D"/>
    <w:rPr>
      <w:sz w:val="14"/>
    </w:rPr>
  </w:style>
  <w:style w:type="character" w:styleId="Hyperlink">
    <w:name w:val="Hyperlink"/>
    <w:basedOn w:val="Absatz-Standardschriftart"/>
    <w:uiPriority w:val="99"/>
    <w:qFormat/>
    <w:rsid w:val="0085470D"/>
    <w:rPr>
      <w:color w:val="3E38A6" w:themeColor="hyperlink"/>
      <w:u w:val="single"/>
    </w:rPr>
  </w:style>
  <w:style w:type="character" w:styleId="Platzhaltertext">
    <w:name w:val="Placeholder Text"/>
    <w:basedOn w:val="Absatz-Standardschriftart"/>
    <w:uiPriority w:val="99"/>
    <w:rsid w:val="0085470D"/>
    <w:rPr>
      <w:color w:val="808080"/>
    </w:rPr>
  </w:style>
  <w:style w:type="paragraph" w:styleId="Beschriftung">
    <w:name w:val="caption"/>
    <w:aliases w:val="Beschriftung Abbildung"/>
    <w:basedOn w:val="Standard"/>
    <w:next w:val="Standard"/>
    <w:uiPriority w:val="10"/>
    <w:qFormat/>
    <w:rsid w:val="0085470D"/>
    <w:pPr>
      <w:spacing w:line="240" w:lineRule="auto"/>
    </w:pPr>
    <w:rPr>
      <w:b/>
      <w:iCs/>
      <w:noProof/>
      <w:color w:val="E8784A" w:themeColor="accent1"/>
      <w:sz w:val="18"/>
      <w:szCs w:val="18"/>
    </w:rPr>
  </w:style>
  <w:style w:type="character" w:customStyle="1" w:styleId="berschrift5Zchn">
    <w:name w:val="Überschrift 5 Zchn"/>
    <w:basedOn w:val="Absatz-Standardschriftart"/>
    <w:link w:val="berschrift5"/>
    <w:uiPriority w:val="6"/>
    <w:semiHidden/>
    <w:rsid w:val="0085470D"/>
    <w:rPr>
      <w:rFonts w:asciiTheme="majorHAnsi" w:eastAsiaTheme="majorEastAsia" w:hAnsiTheme="majorHAnsi" w:cstheme="majorBidi"/>
      <w:lang w:eastAsia="de-AT"/>
    </w:rPr>
  </w:style>
  <w:style w:type="paragraph" w:styleId="Listenabsatz">
    <w:name w:val="List Paragraph"/>
    <w:basedOn w:val="Standard"/>
    <w:uiPriority w:val="34"/>
    <w:semiHidden/>
    <w:qFormat/>
    <w:rsid w:val="0085470D"/>
    <w:pPr>
      <w:ind w:left="720"/>
      <w:contextualSpacing/>
    </w:pPr>
  </w:style>
  <w:style w:type="character" w:customStyle="1" w:styleId="berschrift6Zchn">
    <w:name w:val="Überschrift 6 Zchn"/>
    <w:basedOn w:val="Absatz-Standardschriftart"/>
    <w:link w:val="berschrift6"/>
    <w:uiPriority w:val="6"/>
    <w:semiHidden/>
    <w:rsid w:val="0085470D"/>
    <w:rPr>
      <w:rFonts w:asciiTheme="majorHAnsi" w:eastAsiaTheme="majorEastAsia" w:hAnsiTheme="majorHAnsi" w:cstheme="majorBidi"/>
      <w:i/>
      <w:iCs/>
      <w:lang w:eastAsia="de-AT"/>
    </w:rPr>
  </w:style>
  <w:style w:type="character" w:customStyle="1" w:styleId="berschrift7Zchn">
    <w:name w:val="Überschrift 7 Zchn"/>
    <w:basedOn w:val="Absatz-Standardschriftart"/>
    <w:link w:val="berschrift7"/>
    <w:uiPriority w:val="6"/>
    <w:semiHidden/>
    <w:rsid w:val="0085470D"/>
    <w:rPr>
      <w:rFonts w:asciiTheme="majorHAnsi" w:eastAsiaTheme="majorEastAsia" w:hAnsiTheme="majorHAnsi" w:cstheme="majorBidi"/>
      <w:i/>
      <w:iCs/>
      <w:lang w:eastAsia="de-AT"/>
    </w:rPr>
  </w:style>
  <w:style w:type="character" w:customStyle="1" w:styleId="berschrift8Zchn">
    <w:name w:val="Überschrift 8 Zchn"/>
    <w:basedOn w:val="Absatz-Standardschriftart"/>
    <w:link w:val="berschrift8"/>
    <w:uiPriority w:val="6"/>
    <w:semiHidden/>
    <w:rsid w:val="0085470D"/>
    <w:rPr>
      <w:rFonts w:asciiTheme="majorHAnsi" w:eastAsiaTheme="majorEastAsia" w:hAnsiTheme="majorHAnsi" w:cstheme="majorBidi"/>
      <w:color w:val="000000"/>
      <w:lang w:eastAsia="de-AT"/>
    </w:rPr>
  </w:style>
  <w:style w:type="character" w:customStyle="1" w:styleId="berschrift9Zchn">
    <w:name w:val="Überschrift 9 Zchn"/>
    <w:basedOn w:val="Absatz-Standardschriftart"/>
    <w:link w:val="berschrift9"/>
    <w:uiPriority w:val="6"/>
    <w:semiHidden/>
    <w:rsid w:val="0085470D"/>
    <w:rPr>
      <w:rFonts w:asciiTheme="majorHAnsi" w:eastAsiaTheme="majorEastAsia" w:hAnsiTheme="majorHAnsi" w:cstheme="majorBidi"/>
      <w:i/>
      <w:iCs/>
      <w:color w:val="000000"/>
      <w:lang w:eastAsia="de-AT"/>
    </w:rPr>
  </w:style>
  <w:style w:type="paragraph" w:styleId="Datum">
    <w:name w:val="Date"/>
    <w:basedOn w:val="Standard"/>
    <w:next w:val="Standard"/>
    <w:link w:val="DatumZchn"/>
    <w:uiPriority w:val="99"/>
    <w:semiHidden/>
    <w:qFormat/>
    <w:rsid w:val="0085470D"/>
    <w:pPr>
      <w:spacing w:line="240" w:lineRule="auto"/>
      <w:jc w:val="right"/>
    </w:pPr>
    <w:rPr>
      <w:rFonts w:eastAsia="Times New Roman" w:cs="Times New Roman"/>
      <w:color w:val="000000"/>
      <w:lang w:val="de-DE" w:eastAsia="de-DE"/>
    </w:rPr>
  </w:style>
  <w:style w:type="numbering" w:customStyle="1" w:styleId="Aufzhlung">
    <w:name w:val="Aufzählung"/>
    <w:basedOn w:val="KeineListe"/>
    <w:uiPriority w:val="99"/>
    <w:rsid w:val="0085470D"/>
    <w:pPr>
      <w:numPr>
        <w:numId w:val="3"/>
      </w:numPr>
    </w:pPr>
  </w:style>
  <w:style w:type="paragraph" w:styleId="Aufzhlungszeichen3">
    <w:name w:val="List Bullet 3"/>
    <w:aliases w:val="Aufzählung 3 mit Abstand,Aufzählung 3"/>
    <w:basedOn w:val="Standard"/>
    <w:uiPriority w:val="4"/>
    <w:qFormat/>
    <w:rsid w:val="0085470D"/>
    <w:pPr>
      <w:numPr>
        <w:ilvl w:val="2"/>
        <w:numId w:val="12"/>
      </w:numPr>
      <w:spacing w:before="60"/>
    </w:pPr>
  </w:style>
  <w:style w:type="paragraph" w:styleId="Aufzhlungszeichen4">
    <w:name w:val="List Bullet 4"/>
    <w:basedOn w:val="Standard"/>
    <w:uiPriority w:val="99"/>
    <w:semiHidden/>
    <w:rsid w:val="0085470D"/>
    <w:pPr>
      <w:numPr>
        <w:ilvl w:val="3"/>
        <w:numId w:val="12"/>
      </w:numPr>
      <w:contextualSpacing/>
    </w:pPr>
  </w:style>
  <w:style w:type="paragraph" w:styleId="Aufzhlungszeichen5">
    <w:name w:val="List Bullet 5"/>
    <w:basedOn w:val="Standard"/>
    <w:uiPriority w:val="99"/>
    <w:semiHidden/>
    <w:rsid w:val="0085470D"/>
    <w:pPr>
      <w:numPr>
        <w:ilvl w:val="4"/>
        <w:numId w:val="12"/>
      </w:numPr>
      <w:contextualSpacing/>
    </w:pPr>
  </w:style>
  <w:style w:type="numbering" w:styleId="1ai">
    <w:name w:val="Outline List 1"/>
    <w:aliases w:val="Liste Zahl"/>
    <w:basedOn w:val="KeineListe"/>
    <w:uiPriority w:val="99"/>
    <w:semiHidden/>
    <w:unhideWhenUsed/>
    <w:rsid w:val="00795916"/>
    <w:pPr>
      <w:numPr>
        <w:numId w:val="2"/>
      </w:numPr>
    </w:pPr>
  </w:style>
  <w:style w:type="paragraph" w:styleId="Listennummer">
    <w:name w:val="List Number"/>
    <w:aliases w:val="Nummerierung 123 Ebene 1"/>
    <w:basedOn w:val="Standard"/>
    <w:uiPriority w:val="7"/>
    <w:qFormat/>
    <w:rsid w:val="0085470D"/>
    <w:pPr>
      <w:numPr>
        <w:numId w:val="9"/>
      </w:numPr>
      <w:spacing w:before="60"/>
    </w:pPr>
    <w:rPr>
      <w:noProof/>
    </w:rPr>
  </w:style>
  <w:style w:type="paragraph" w:styleId="Listennummer2">
    <w:name w:val="List Number 2"/>
    <w:aliases w:val="Nummerierung 123 Ebene 2"/>
    <w:basedOn w:val="Standard"/>
    <w:uiPriority w:val="7"/>
    <w:qFormat/>
    <w:rsid w:val="0085470D"/>
    <w:pPr>
      <w:numPr>
        <w:ilvl w:val="1"/>
        <w:numId w:val="10"/>
      </w:numPr>
      <w:spacing w:before="60" w:line="300" w:lineRule="auto"/>
    </w:pPr>
    <w:rPr>
      <w:noProof/>
    </w:rPr>
  </w:style>
  <w:style w:type="paragraph" w:styleId="Listennummer3">
    <w:name w:val="List Number 3"/>
    <w:basedOn w:val="Standard"/>
    <w:uiPriority w:val="99"/>
    <w:semiHidden/>
    <w:rsid w:val="00795916"/>
    <w:pPr>
      <w:spacing w:before="60"/>
    </w:pPr>
  </w:style>
  <w:style w:type="paragraph" w:styleId="Listennummer4">
    <w:name w:val="List Number 4"/>
    <w:basedOn w:val="Standard"/>
    <w:uiPriority w:val="99"/>
    <w:semiHidden/>
    <w:rsid w:val="00795916"/>
    <w:pPr>
      <w:contextualSpacing/>
    </w:pPr>
  </w:style>
  <w:style w:type="paragraph" w:styleId="Listennummer5">
    <w:name w:val="List Number 5"/>
    <w:basedOn w:val="Standard"/>
    <w:uiPriority w:val="99"/>
    <w:semiHidden/>
    <w:rsid w:val="00795916"/>
    <w:pPr>
      <w:contextualSpacing/>
    </w:pPr>
  </w:style>
  <w:style w:type="character" w:customStyle="1" w:styleId="DatumZchn">
    <w:name w:val="Datum Zchn"/>
    <w:basedOn w:val="Absatz-Standardschriftart"/>
    <w:link w:val="Datum"/>
    <w:uiPriority w:val="99"/>
    <w:semiHidden/>
    <w:rsid w:val="0085470D"/>
    <w:rPr>
      <w:rFonts w:eastAsia="Times New Roman" w:cs="Times New Roman"/>
      <w:color w:val="000000"/>
      <w:lang w:val="de-DE" w:eastAsia="de-DE"/>
    </w:rPr>
  </w:style>
  <w:style w:type="character" w:styleId="Fett">
    <w:name w:val="Strong"/>
    <w:aliases w:val="Fett - Hervorhebung"/>
    <w:basedOn w:val="Absatz-Standardschriftart"/>
    <w:uiPriority w:val="1"/>
    <w:qFormat/>
    <w:rsid w:val="0085470D"/>
    <w:rPr>
      <w:b/>
      <w:bCs/>
    </w:rPr>
  </w:style>
  <w:style w:type="paragraph" w:styleId="Sprechblasentext">
    <w:name w:val="Balloon Text"/>
    <w:basedOn w:val="Standard"/>
    <w:link w:val="SprechblasentextZchn"/>
    <w:uiPriority w:val="99"/>
    <w:semiHidden/>
    <w:unhideWhenUsed/>
    <w:rsid w:val="0085470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5470D"/>
    <w:rPr>
      <w:rFonts w:ascii="Tahoma" w:eastAsiaTheme="minorEastAsia" w:hAnsi="Tahoma" w:cs="Tahoma"/>
      <w:sz w:val="16"/>
      <w:szCs w:val="16"/>
      <w:lang w:eastAsia="de-AT"/>
    </w:rPr>
  </w:style>
  <w:style w:type="paragraph" w:styleId="Titel">
    <w:name w:val="Title"/>
    <w:basedOn w:val="Standard"/>
    <w:next w:val="Standard"/>
    <w:link w:val="TitelZchn"/>
    <w:uiPriority w:val="15"/>
    <w:qFormat/>
    <w:rsid w:val="00897D2C"/>
    <w:pPr>
      <w:spacing w:after="280"/>
    </w:pPr>
    <w:rPr>
      <w:color w:val="F39427" w:themeColor="accent2"/>
      <w:sz w:val="48"/>
      <w:szCs w:val="48"/>
    </w:rPr>
  </w:style>
  <w:style w:type="character" w:customStyle="1" w:styleId="TitelZchn">
    <w:name w:val="Titel Zchn"/>
    <w:basedOn w:val="Absatz-Standardschriftart"/>
    <w:link w:val="Titel"/>
    <w:uiPriority w:val="15"/>
    <w:rsid w:val="00897D2C"/>
    <w:rPr>
      <w:rFonts w:ascii="Verdana Pro Light" w:eastAsiaTheme="minorEastAsia" w:hAnsi="Verdana Pro Light"/>
      <w:color w:val="F39427" w:themeColor="accent2"/>
      <w:sz w:val="48"/>
      <w:szCs w:val="48"/>
      <w:lang w:eastAsia="de-AT"/>
    </w:rPr>
  </w:style>
  <w:style w:type="paragraph" w:styleId="Untertitel">
    <w:name w:val="Subtitle"/>
    <w:basedOn w:val="Standard"/>
    <w:next w:val="Standard"/>
    <w:link w:val="UntertitelZchn"/>
    <w:uiPriority w:val="11"/>
    <w:qFormat/>
    <w:rsid w:val="0085470D"/>
    <w:rPr>
      <w:color w:val="FFFFFF" w:themeColor="background1"/>
      <w:sz w:val="36"/>
      <w:szCs w:val="36"/>
    </w:rPr>
  </w:style>
  <w:style w:type="character" w:customStyle="1" w:styleId="UntertitelZchn">
    <w:name w:val="Untertitel Zchn"/>
    <w:basedOn w:val="Absatz-Standardschriftart"/>
    <w:link w:val="Untertitel"/>
    <w:uiPriority w:val="11"/>
    <w:rsid w:val="0085470D"/>
    <w:rPr>
      <w:rFonts w:eastAsiaTheme="minorEastAsia"/>
      <w:color w:val="FFFFFF" w:themeColor="background1"/>
      <w:sz w:val="36"/>
      <w:szCs w:val="36"/>
      <w:lang w:eastAsia="de-AT"/>
    </w:rPr>
  </w:style>
  <w:style w:type="numbering" w:styleId="111111">
    <w:name w:val="Outline List 2"/>
    <w:basedOn w:val="KeineListe"/>
    <w:uiPriority w:val="99"/>
    <w:semiHidden/>
    <w:unhideWhenUsed/>
    <w:rsid w:val="0085470D"/>
    <w:pPr>
      <w:numPr>
        <w:numId w:val="1"/>
      </w:numPr>
    </w:pPr>
  </w:style>
  <w:style w:type="paragraph" w:styleId="KeinLeerraum">
    <w:name w:val="No Spacing"/>
    <w:link w:val="KeinLeerraumZchn"/>
    <w:uiPriority w:val="1"/>
    <w:qFormat/>
    <w:rsid w:val="00EA6CFD"/>
    <w:pPr>
      <w:spacing w:before="0"/>
    </w:pPr>
    <w:rPr>
      <w:rFonts w:eastAsiaTheme="minorEastAsia"/>
      <w:lang w:eastAsia="de-AT"/>
    </w:rPr>
  </w:style>
  <w:style w:type="paragraph" w:styleId="Listenfortsetzung">
    <w:name w:val="List Continue"/>
    <w:basedOn w:val="Standard"/>
    <w:uiPriority w:val="99"/>
    <w:semiHidden/>
    <w:unhideWhenUsed/>
    <w:rsid w:val="0085470D"/>
    <w:pPr>
      <w:spacing w:after="120"/>
      <w:ind w:left="283"/>
      <w:contextualSpacing/>
    </w:pPr>
  </w:style>
  <w:style w:type="paragraph" w:styleId="Listenfortsetzung2">
    <w:name w:val="List Continue 2"/>
    <w:basedOn w:val="Standard"/>
    <w:uiPriority w:val="99"/>
    <w:semiHidden/>
    <w:unhideWhenUsed/>
    <w:rsid w:val="0085470D"/>
    <w:pPr>
      <w:spacing w:after="120"/>
      <w:ind w:left="566"/>
      <w:contextualSpacing/>
    </w:pPr>
  </w:style>
  <w:style w:type="paragraph" w:styleId="Funotentext">
    <w:name w:val="footnote text"/>
    <w:basedOn w:val="Standard"/>
    <w:link w:val="FunotentextZchn"/>
    <w:uiPriority w:val="49"/>
    <w:rsid w:val="0085470D"/>
    <w:pPr>
      <w:spacing w:line="240" w:lineRule="auto"/>
      <w:ind w:left="284" w:hanging="284"/>
    </w:pPr>
    <w:rPr>
      <w:sz w:val="15"/>
      <w:szCs w:val="15"/>
    </w:rPr>
  </w:style>
  <w:style w:type="character" w:customStyle="1" w:styleId="FunotentextZchn">
    <w:name w:val="Fußnotentext Zchn"/>
    <w:basedOn w:val="Absatz-Standardschriftart"/>
    <w:link w:val="Funotentext"/>
    <w:uiPriority w:val="49"/>
    <w:rsid w:val="0085470D"/>
    <w:rPr>
      <w:rFonts w:eastAsiaTheme="minorEastAsia"/>
      <w:sz w:val="15"/>
      <w:szCs w:val="15"/>
      <w:lang w:eastAsia="de-AT"/>
    </w:rPr>
  </w:style>
  <w:style w:type="character" w:styleId="Funotenzeichen">
    <w:name w:val="footnote reference"/>
    <w:basedOn w:val="Absatz-Standardschriftart"/>
    <w:uiPriority w:val="49"/>
    <w:rsid w:val="0085470D"/>
    <w:rPr>
      <w:vertAlign w:val="superscript"/>
    </w:rPr>
  </w:style>
  <w:style w:type="paragraph" w:styleId="Verzeichnis1">
    <w:name w:val="toc 1"/>
    <w:basedOn w:val="Standard"/>
    <w:next w:val="Standard"/>
    <w:autoRedefine/>
    <w:uiPriority w:val="99"/>
    <w:unhideWhenUsed/>
    <w:rsid w:val="00781622"/>
    <w:pPr>
      <w:tabs>
        <w:tab w:val="left" w:pos="851"/>
        <w:tab w:val="right" w:pos="9355"/>
      </w:tabs>
      <w:ind w:left="851" w:hanging="851"/>
    </w:pPr>
    <w:rPr>
      <w:b/>
      <w:noProof/>
    </w:rPr>
  </w:style>
  <w:style w:type="paragraph" w:styleId="Verzeichnis3">
    <w:name w:val="toc 3"/>
    <w:basedOn w:val="Standard"/>
    <w:next w:val="Standard"/>
    <w:autoRedefine/>
    <w:uiPriority w:val="99"/>
    <w:unhideWhenUsed/>
    <w:rsid w:val="0085470D"/>
    <w:pPr>
      <w:tabs>
        <w:tab w:val="left" w:pos="851"/>
        <w:tab w:val="right" w:pos="9355"/>
      </w:tabs>
      <w:ind w:left="851" w:hanging="851"/>
    </w:pPr>
    <w:rPr>
      <w:rFonts w:eastAsia="Times New Roman" w:cstheme="minorHAnsi"/>
      <w:noProof/>
      <w:lang w:eastAsia="de-DE"/>
    </w:rPr>
  </w:style>
  <w:style w:type="paragraph" w:styleId="Verzeichnis2">
    <w:name w:val="toc 2"/>
    <w:basedOn w:val="Standard"/>
    <w:next w:val="Standard"/>
    <w:autoRedefine/>
    <w:uiPriority w:val="99"/>
    <w:unhideWhenUsed/>
    <w:rsid w:val="0085470D"/>
    <w:pPr>
      <w:tabs>
        <w:tab w:val="left" w:pos="851"/>
        <w:tab w:val="right" w:pos="9355"/>
      </w:tabs>
      <w:spacing w:before="40" w:after="40"/>
      <w:ind w:left="856" w:hanging="856"/>
    </w:pPr>
    <w:rPr>
      <w:noProof/>
      <w:szCs w:val="22"/>
    </w:rPr>
  </w:style>
  <w:style w:type="paragraph" w:styleId="Inhaltsverzeichnisberschrift">
    <w:name w:val="TOC Heading"/>
    <w:basedOn w:val="berschrift1"/>
    <w:next w:val="Standard"/>
    <w:uiPriority w:val="79"/>
    <w:semiHidden/>
    <w:rsid w:val="0085470D"/>
    <w:pPr>
      <w:numPr>
        <w:numId w:val="0"/>
      </w:numPr>
      <w:spacing w:before="0" w:after="240"/>
      <w:outlineLvl w:val="9"/>
    </w:pPr>
    <w:rPr>
      <w:sz w:val="37"/>
      <w:szCs w:val="37"/>
    </w:rPr>
  </w:style>
  <w:style w:type="paragraph" w:styleId="NurText">
    <w:name w:val="Plain Text"/>
    <w:basedOn w:val="Standard"/>
    <w:link w:val="NurTextZchn"/>
    <w:uiPriority w:val="99"/>
    <w:semiHidden/>
    <w:unhideWhenUsed/>
    <w:rsid w:val="0085470D"/>
    <w:pPr>
      <w:spacing w:line="240" w:lineRule="auto"/>
    </w:pPr>
    <w:rPr>
      <w:rFonts w:ascii="Consolas" w:hAnsi="Consolas"/>
    </w:rPr>
  </w:style>
  <w:style w:type="character" w:customStyle="1" w:styleId="NurTextZchn">
    <w:name w:val="Nur Text Zchn"/>
    <w:basedOn w:val="Absatz-Standardschriftart"/>
    <w:link w:val="NurText"/>
    <w:uiPriority w:val="99"/>
    <w:semiHidden/>
    <w:rsid w:val="0085470D"/>
    <w:rPr>
      <w:rFonts w:ascii="Consolas" w:eastAsiaTheme="minorEastAsia" w:hAnsi="Consolas"/>
      <w:lang w:eastAsia="de-AT"/>
    </w:rPr>
  </w:style>
  <w:style w:type="paragraph" w:styleId="Blocktext">
    <w:name w:val="Block Text"/>
    <w:basedOn w:val="Standard"/>
    <w:uiPriority w:val="99"/>
    <w:semiHidden/>
    <w:unhideWhenUsed/>
    <w:rsid w:val="0085470D"/>
    <w:pPr>
      <w:pBdr>
        <w:top w:val="single" w:sz="2" w:space="10" w:color="auto"/>
        <w:left w:val="single" w:sz="2" w:space="10" w:color="auto"/>
        <w:bottom w:val="single" w:sz="2" w:space="10" w:color="auto"/>
        <w:right w:val="single" w:sz="2" w:space="10" w:color="auto"/>
      </w:pBdr>
      <w:ind w:left="1152" w:right="1152"/>
    </w:pPr>
    <w:rPr>
      <w:i/>
      <w:iCs/>
    </w:rPr>
  </w:style>
  <w:style w:type="character" w:styleId="IntensiveHervorhebung">
    <w:name w:val="Intense Emphasis"/>
    <w:uiPriority w:val="99"/>
    <w:semiHidden/>
    <w:qFormat/>
    <w:rsid w:val="0085470D"/>
    <w:rPr>
      <w:b/>
      <w:color w:val="auto"/>
    </w:rPr>
  </w:style>
  <w:style w:type="character" w:styleId="IntensiverVerweis">
    <w:name w:val="Intense Reference"/>
    <w:basedOn w:val="Absatz-Standardschriftart"/>
    <w:uiPriority w:val="99"/>
    <w:semiHidden/>
    <w:qFormat/>
    <w:rsid w:val="0085470D"/>
    <w:rPr>
      <w:b/>
      <w:bCs/>
      <w:smallCaps/>
      <w:color w:val="auto"/>
      <w:spacing w:val="5"/>
    </w:rPr>
  </w:style>
  <w:style w:type="paragraph" w:styleId="IntensivesZitat">
    <w:name w:val="Intense Quote"/>
    <w:basedOn w:val="Standard"/>
    <w:next w:val="Standard"/>
    <w:link w:val="IntensivesZitatZchn"/>
    <w:uiPriority w:val="99"/>
    <w:semiHidden/>
    <w:qFormat/>
    <w:rsid w:val="0085470D"/>
    <w:pPr>
      <w:pBdr>
        <w:top w:val="single" w:sz="4" w:space="10" w:color="auto"/>
        <w:bottom w:val="single" w:sz="4" w:space="10" w:color="auto"/>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99"/>
    <w:semiHidden/>
    <w:rsid w:val="0085470D"/>
    <w:rPr>
      <w:rFonts w:eastAsiaTheme="minorEastAsia"/>
      <w:i/>
      <w:iCs/>
      <w:lang w:eastAsia="de-AT"/>
    </w:rPr>
  </w:style>
  <w:style w:type="character" w:styleId="BesuchterLink">
    <w:name w:val="FollowedHyperlink"/>
    <w:basedOn w:val="Absatz-Standardschriftart"/>
    <w:uiPriority w:val="99"/>
    <w:semiHidden/>
    <w:unhideWhenUsed/>
    <w:rsid w:val="0085470D"/>
    <w:rPr>
      <w:color w:val="3767A6" w:themeColor="followedHyperlink"/>
      <w:u w:val="single"/>
    </w:rPr>
  </w:style>
  <w:style w:type="character" w:customStyle="1" w:styleId="NichtaufgelsteErwhnung1">
    <w:name w:val="Nicht aufgelöste Erwähnung1"/>
    <w:basedOn w:val="Absatz-Standardschriftart"/>
    <w:uiPriority w:val="99"/>
    <w:semiHidden/>
    <w:unhideWhenUsed/>
    <w:rsid w:val="0085470D"/>
    <w:rPr>
      <w:color w:val="605E5C"/>
      <w:shd w:val="clear" w:color="auto" w:fill="E1DFDD"/>
    </w:rPr>
  </w:style>
  <w:style w:type="paragraph" w:customStyle="1" w:styleId="Abbildung">
    <w:name w:val="Abbildung"/>
    <w:basedOn w:val="Standard"/>
    <w:uiPriority w:val="10"/>
    <w:qFormat/>
    <w:rsid w:val="0085470D"/>
    <w:pPr>
      <w:keepNext/>
      <w:keepLines/>
      <w:spacing w:before="240"/>
    </w:pPr>
    <w:rPr>
      <w:noProof/>
    </w:rPr>
  </w:style>
  <w:style w:type="paragraph" w:customStyle="1" w:styleId="Inhaltsverzeichnis">
    <w:name w:val="Inhaltsverzeichnis"/>
    <w:basedOn w:val="Standard"/>
    <w:next w:val="Standard"/>
    <w:uiPriority w:val="99"/>
    <w:semiHidden/>
    <w:qFormat/>
    <w:rsid w:val="0085470D"/>
    <w:pPr>
      <w:spacing w:before="240" w:after="480" w:line="280" w:lineRule="atLeast"/>
    </w:pPr>
    <w:rPr>
      <w:color w:val="A6A6A6"/>
      <w:sz w:val="36"/>
    </w:rPr>
  </w:style>
  <w:style w:type="paragraph" w:styleId="Kommentartext">
    <w:name w:val="annotation text"/>
    <w:basedOn w:val="Standard"/>
    <w:link w:val="KommentartextZchn"/>
    <w:uiPriority w:val="99"/>
    <w:semiHidden/>
    <w:unhideWhenUsed/>
    <w:rsid w:val="0085470D"/>
    <w:pPr>
      <w:spacing w:line="240" w:lineRule="auto"/>
    </w:pPr>
  </w:style>
  <w:style w:type="character" w:customStyle="1" w:styleId="KommentartextZchn">
    <w:name w:val="Kommentartext Zchn"/>
    <w:basedOn w:val="Absatz-Standardschriftart"/>
    <w:link w:val="Kommentartext"/>
    <w:uiPriority w:val="99"/>
    <w:semiHidden/>
    <w:rsid w:val="0085470D"/>
    <w:rPr>
      <w:rFonts w:eastAsiaTheme="minorEastAsia"/>
      <w:lang w:eastAsia="de-AT"/>
    </w:rPr>
  </w:style>
  <w:style w:type="character" w:styleId="Kommentarzeichen">
    <w:name w:val="annotation reference"/>
    <w:basedOn w:val="Absatz-Standardschriftart"/>
    <w:uiPriority w:val="99"/>
    <w:semiHidden/>
    <w:unhideWhenUsed/>
    <w:rsid w:val="0085470D"/>
    <w:rPr>
      <w:sz w:val="16"/>
      <w:szCs w:val="16"/>
    </w:rPr>
  </w:style>
  <w:style w:type="paragraph" w:customStyle="1" w:styleId="Kontaktinformation">
    <w:name w:val="Kontaktinformation"/>
    <w:basedOn w:val="Standard"/>
    <w:uiPriority w:val="99"/>
    <w:semiHidden/>
    <w:qFormat/>
    <w:rsid w:val="0085470D"/>
    <w:pPr>
      <w:spacing w:line="259" w:lineRule="auto"/>
    </w:pPr>
    <w:rPr>
      <w:color w:val="FFFFFF" w:themeColor="background1"/>
      <w:szCs w:val="36"/>
      <w:lang w:val="de-DE"/>
    </w:rPr>
  </w:style>
  <w:style w:type="character" w:styleId="Hervorhebung">
    <w:name w:val="Emphasis"/>
    <w:basedOn w:val="Absatz-Standardschriftart"/>
    <w:uiPriority w:val="99"/>
    <w:semiHidden/>
    <w:rsid w:val="0085470D"/>
    <w:rPr>
      <w:b/>
      <w:i w:val="0"/>
      <w:iCs/>
    </w:rPr>
  </w:style>
  <w:style w:type="numbering" w:customStyle="1" w:styleId="OESB-Liste">
    <w:name w:val="OESB-Liste"/>
    <w:basedOn w:val="KeineListe"/>
    <w:uiPriority w:val="99"/>
    <w:rsid w:val="0085470D"/>
    <w:pPr>
      <w:numPr>
        <w:numId w:val="12"/>
      </w:numPr>
    </w:pPr>
  </w:style>
  <w:style w:type="character" w:styleId="SchwacheHervorhebung">
    <w:name w:val="Subtle Emphasis"/>
    <w:basedOn w:val="Absatz-Standardschriftart"/>
    <w:uiPriority w:val="99"/>
    <w:semiHidden/>
    <w:qFormat/>
    <w:rsid w:val="0085470D"/>
    <w:rPr>
      <w:b w:val="0"/>
      <w:i/>
      <w:iCs/>
      <w:color w:val="auto"/>
    </w:rPr>
  </w:style>
  <w:style w:type="paragraph" w:styleId="StandardWeb">
    <w:name w:val="Normal (Web)"/>
    <w:basedOn w:val="Standard"/>
    <w:uiPriority w:val="99"/>
    <w:unhideWhenUsed/>
    <w:rsid w:val="0085470D"/>
    <w:pPr>
      <w:spacing w:before="100" w:beforeAutospacing="1" w:after="100" w:afterAutospacing="1" w:line="240" w:lineRule="auto"/>
    </w:pPr>
    <w:rPr>
      <w:rFonts w:cs="Times New Roman"/>
      <w:lang w:eastAsia="de-DE"/>
    </w:rPr>
  </w:style>
  <w:style w:type="paragraph" w:styleId="Verzeichnis4">
    <w:name w:val="toc 4"/>
    <w:basedOn w:val="Standard"/>
    <w:next w:val="Standard"/>
    <w:autoRedefine/>
    <w:uiPriority w:val="99"/>
    <w:semiHidden/>
    <w:rsid w:val="0085470D"/>
    <w:pPr>
      <w:tabs>
        <w:tab w:val="right" w:pos="9355"/>
      </w:tabs>
      <w:ind w:left="851" w:hanging="851"/>
    </w:pPr>
    <w:rPr>
      <w:noProof/>
    </w:rPr>
  </w:style>
  <w:style w:type="paragraph" w:styleId="Verzeichnis5">
    <w:name w:val="toc 5"/>
    <w:basedOn w:val="Standard"/>
    <w:next w:val="Standard"/>
    <w:autoRedefine/>
    <w:uiPriority w:val="99"/>
    <w:semiHidden/>
    <w:rsid w:val="0085470D"/>
    <w:pPr>
      <w:tabs>
        <w:tab w:val="left" w:pos="1134"/>
        <w:tab w:val="right" w:pos="9355"/>
      </w:tabs>
      <w:ind w:left="1134" w:hanging="1134"/>
    </w:pPr>
    <w:rPr>
      <w:noProof/>
    </w:rPr>
  </w:style>
  <w:style w:type="paragraph" w:styleId="Verzeichnis6">
    <w:name w:val="toc 6"/>
    <w:basedOn w:val="Standard"/>
    <w:next w:val="Standard"/>
    <w:autoRedefine/>
    <w:uiPriority w:val="99"/>
    <w:semiHidden/>
    <w:rsid w:val="0085470D"/>
    <w:pPr>
      <w:tabs>
        <w:tab w:val="right" w:leader="dot" w:pos="8630"/>
      </w:tabs>
      <w:spacing w:after="40" w:line="240" w:lineRule="auto"/>
      <w:ind w:left="1094"/>
    </w:pPr>
    <w:rPr>
      <w:smallCaps/>
    </w:rPr>
  </w:style>
  <w:style w:type="paragraph" w:styleId="Verzeichnis7">
    <w:name w:val="toc 7"/>
    <w:basedOn w:val="Standard"/>
    <w:next w:val="Standard"/>
    <w:autoRedefine/>
    <w:uiPriority w:val="99"/>
    <w:semiHidden/>
    <w:rsid w:val="0085470D"/>
    <w:pPr>
      <w:tabs>
        <w:tab w:val="right" w:leader="dot" w:pos="8630"/>
      </w:tabs>
      <w:spacing w:after="40" w:line="240" w:lineRule="auto"/>
      <w:ind w:left="1325"/>
    </w:pPr>
    <w:rPr>
      <w:smallCaps/>
    </w:rPr>
  </w:style>
  <w:style w:type="paragraph" w:styleId="Verzeichnis8">
    <w:name w:val="toc 8"/>
    <w:basedOn w:val="Standard"/>
    <w:next w:val="Standard"/>
    <w:autoRedefine/>
    <w:uiPriority w:val="99"/>
    <w:semiHidden/>
    <w:rsid w:val="0085470D"/>
    <w:pPr>
      <w:tabs>
        <w:tab w:val="right" w:leader="dot" w:pos="8630"/>
      </w:tabs>
      <w:spacing w:after="40" w:line="240" w:lineRule="auto"/>
      <w:ind w:left="1540"/>
    </w:pPr>
    <w:rPr>
      <w:smallCaps/>
    </w:rPr>
  </w:style>
  <w:style w:type="paragraph" w:styleId="Verzeichnis9">
    <w:name w:val="toc 9"/>
    <w:basedOn w:val="Standard"/>
    <w:next w:val="Standard"/>
    <w:autoRedefine/>
    <w:uiPriority w:val="99"/>
    <w:semiHidden/>
    <w:rsid w:val="0085470D"/>
    <w:pPr>
      <w:tabs>
        <w:tab w:val="right" w:leader="dot" w:pos="8630"/>
      </w:tabs>
      <w:spacing w:after="40" w:line="240" w:lineRule="auto"/>
      <w:ind w:left="1760"/>
    </w:pPr>
    <w:rPr>
      <w:smallCaps/>
    </w:rPr>
  </w:style>
  <w:style w:type="paragraph" w:styleId="Kommentarthema">
    <w:name w:val="annotation subject"/>
    <w:basedOn w:val="Kommentartext"/>
    <w:next w:val="Kommentartext"/>
    <w:link w:val="KommentarthemaZchn"/>
    <w:uiPriority w:val="99"/>
    <w:semiHidden/>
    <w:unhideWhenUsed/>
    <w:rsid w:val="0085470D"/>
    <w:rPr>
      <w:b/>
      <w:bCs/>
      <w:szCs w:val="20"/>
    </w:rPr>
  </w:style>
  <w:style w:type="character" w:customStyle="1" w:styleId="KommentarthemaZchn">
    <w:name w:val="Kommentarthema Zchn"/>
    <w:basedOn w:val="KommentartextZchn"/>
    <w:link w:val="Kommentarthema"/>
    <w:uiPriority w:val="99"/>
    <w:semiHidden/>
    <w:rsid w:val="0085470D"/>
    <w:rPr>
      <w:rFonts w:eastAsiaTheme="minorEastAsia"/>
      <w:b/>
      <w:bCs/>
      <w:sz w:val="20"/>
      <w:szCs w:val="20"/>
      <w:lang w:eastAsia="de-AT"/>
    </w:rPr>
  </w:style>
  <w:style w:type="paragraph" w:customStyle="1" w:styleId="TabellentitelinFarbe">
    <w:name w:val="Tabellentitel in Farbe"/>
    <w:basedOn w:val="Standard"/>
    <w:uiPriority w:val="99"/>
    <w:rsid w:val="0085470D"/>
    <w:pPr>
      <w:spacing w:after="120"/>
    </w:pPr>
    <w:rPr>
      <w:b/>
      <w:noProof/>
      <w:color w:val="F8AD25" w:themeColor="accent4"/>
    </w:rPr>
  </w:style>
  <w:style w:type="paragraph" w:customStyle="1" w:styleId="Einleitung">
    <w:name w:val="Einleitung"/>
    <w:basedOn w:val="Standard"/>
    <w:uiPriority w:val="7"/>
    <w:qFormat/>
    <w:rsid w:val="0085470D"/>
    <w:pPr>
      <w:spacing w:after="120" w:line="259" w:lineRule="auto"/>
    </w:pPr>
    <w:rPr>
      <w:sz w:val="25"/>
      <w:szCs w:val="25"/>
    </w:rPr>
  </w:style>
  <w:style w:type="paragraph" w:customStyle="1" w:styleId="Untertitel2">
    <w:name w:val="Untertitel 2"/>
    <w:basedOn w:val="Standard"/>
    <w:uiPriority w:val="15"/>
    <w:semiHidden/>
    <w:rsid w:val="0085470D"/>
    <w:rPr>
      <w:color w:val="FFFFFF" w:themeColor="background1"/>
      <w:sz w:val="25"/>
      <w:szCs w:val="25"/>
    </w:rPr>
  </w:style>
  <w:style w:type="paragraph" w:customStyle="1" w:styleId="KopfzeileS1">
    <w:name w:val="Kopfzeile S1"/>
    <w:basedOn w:val="Standard"/>
    <w:uiPriority w:val="99"/>
    <w:qFormat/>
    <w:rsid w:val="00EA6CFD"/>
    <w:pPr>
      <w:spacing w:after="1200" w:line="240" w:lineRule="auto"/>
    </w:pPr>
    <w:rPr>
      <w:noProof/>
      <w:sz w:val="17"/>
      <w:szCs w:val="17"/>
    </w:rPr>
  </w:style>
  <w:style w:type="paragraph" w:customStyle="1" w:styleId="Aufzhlung1ohneAbstand">
    <w:name w:val="Aufzählung 1 ohne Abstand"/>
    <w:basedOn w:val="Aufzhlungszeichen"/>
    <w:uiPriority w:val="5"/>
    <w:qFormat/>
    <w:rsid w:val="0085470D"/>
    <w:pPr>
      <w:spacing w:before="0"/>
    </w:pPr>
  </w:style>
  <w:style w:type="paragraph" w:customStyle="1" w:styleId="Aufzhlung2ohneAbstand">
    <w:name w:val="Aufzählung 2 ohne Abstand"/>
    <w:basedOn w:val="Aufzhlungszeichen2"/>
    <w:uiPriority w:val="5"/>
    <w:qFormat/>
    <w:rsid w:val="0085470D"/>
    <w:pPr>
      <w:spacing w:before="0"/>
    </w:pPr>
  </w:style>
  <w:style w:type="paragraph" w:customStyle="1" w:styleId="FuzeileS1">
    <w:name w:val="Fußzeile S1"/>
    <w:basedOn w:val="Standard"/>
    <w:uiPriority w:val="99"/>
    <w:rsid w:val="009539FB"/>
    <w:pPr>
      <w:tabs>
        <w:tab w:val="center" w:pos="4252"/>
        <w:tab w:val="right" w:pos="9498"/>
      </w:tabs>
      <w:spacing w:after="1200"/>
    </w:pPr>
    <w:rPr>
      <w:rFonts w:ascii="Arial" w:eastAsia="Times New Roman" w:hAnsi="Arial" w:cs="Times New Roman"/>
      <w:color w:val="E8784A" w:themeColor="accent1"/>
      <w:sz w:val="17"/>
      <w:szCs w:val="17"/>
    </w:rPr>
  </w:style>
  <w:style w:type="paragraph" w:customStyle="1" w:styleId="Liste1Buchstabe">
    <w:name w:val="Liste 1 (Buchstabe)"/>
    <w:basedOn w:val="Standard"/>
    <w:uiPriority w:val="5"/>
    <w:qFormat/>
    <w:rsid w:val="0085470D"/>
    <w:pPr>
      <w:numPr>
        <w:numId w:val="8"/>
      </w:numPr>
    </w:pPr>
  </w:style>
  <w:style w:type="paragraph" w:customStyle="1" w:styleId="Liste1Zahl">
    <w:name w:val="Liste 1 (Zahl)"/>
    <w:basedOn w:val="Standard"/>
    <w:uiPriority w:val="6"/>
    <w:qFormat/>
    <w:rsid w:val="00795916"/>
    <w:pPr>
      <w:numPr>
        <w:numId w:val="15"/>
      </w:numPr>
    </w:pPr>
  </w:style>
  <w:style w:type="paragraph" w:customStyle="1" w:styleId="Liste2Buchstabe">
    <w:name w:val="Liste 2 (Buchstabe)"/>
    <w:basedOn w:val="Standard"/>
    <w:uiPriority w:val="5"/>
    <w:qFormat/>
    <w:rsid w:val="0085470D"/>
    <w:pPr>
      <w:numPr>
        <w:ilvl w:val="1"/>
        <w:numId w:val="8"/>
      </w:numPr>
    </w:pPr>
  </w:style>
  <w:style w:type="paragraph" w:customStyle="1" w:styleId="Liste2Zahl">
    <w:name w:val="Liste 2 (Zahl)"/>
    <w:basedOn w:val="Standard"/>
    <w:uiPriority w:val="6"/>
    <w:qFormat/>
    <w:rsid w:val="00795916"/>
    <w:pPr>
      <w:numPr>
        <w:ilvl w:val="1"/>
        <w:numId w:val="15"/>
      </w:numPr>
    </w:pPr>
  </w:style>
  <w:style w:type="numbering" w:customStyle="1" w:styleId="ListeBuchstabe">
    <w:name w:val="Liste Buchstabe"/>
    <w:basedOn w:val="1ai"/>
    <w:uiPriority w:val="99"/>
    <w:rsid w:val="0085470D"/>
    <w:pPr>
      <w:numPr>
        <w:numId w:val="8"/>
      </w:numPr>
    </w:pPr>
  </w:style>
  <w:style w:type="paragraph" w:customStyle="1" w:styleId="Liste3Zahl">
    <w:name w:val="Liste 3 (Zahl)"/>
    <w:basedOn w:val="Standard"/>
    <w:uiPriority w:val="6"/>
    <w:semiHidden/>
    <w:qFormat/>
    <w:rsid w:val="00795916"/>
    <w:pPr>
      <w:numPr>
        <w:ilvl w:val="2"/>
        <w:numId w:val="15"/>
      </w:numPr>
    </w:pPr>
  </w:style>
  <w:style w:type="paragraph" w:customStyle="1" w:styleId="Zwischentitel">
    <w:name w:val="Zwischentitel"/>
    <w:basedOn w:val="Standard"/>
    <w:uiPriority w:val="6"/>
    <w:qFormat/>
    <w:rsid w:val="00054073"/>
    <w:pPr>
      <w:keepNext/>
      <w:keepLines/>
      <w:spacing w:before="240" w:after="120"/>
    </w:pPr>
    <w:rPr>
      <w:b/>
    </w:rPr>
  </w:style>
  <w:style w:type="table" w:customStyle="1" w:styleId="Basistabelle">
    <w:name w:val="Basistabelle"/>
    <w:basedOn w:val="NormaleTabelle"/>
    <w:uiPriority w:val="99"/>
    <w:rsid w:val="00A36290"/>
    <w:pPr>
      <w:spacing w:before="0"/>
    </w:pPr>
    <w:rPr>
      <w:rFonts w:eastAsiaTheme="minorEastAsia"/>
      <w:sz w:val="17"/>
      <w:lang w:eastAsia="de-AT"/>
    </w:rPr>
    <w:tblPr>
      <w:tblStyleRowBandSize w:val="1"/>
      <w:tblStyleColBandSize w:val="1"/>
      <w:tblCellMar>
        <w:top w:w="57" w:type="dxa"/>
        <w:left w:w="57" w:type="dxa"/>
        <w:bottom w:w="57" w:type="dxa"/>
        <w:right w:w="57" w:type="dxa"/>
      </w:tblCellMar>
    </w:tblPr>
    <w:tblStylePr w:type="firstRow">
      <w:rPr>
        <w:b/>
      </w:rPr>
      <w:tblPr/>
      <w:tcPr>
        <w:tcBorders>
          <w:bottom w:val="single" w:sz="4" w:space="0" w:color="F8AD25" w:themeColor="accent4"/>
        </w:tcBorders>
      </w:tcPr>
    </w:tblStylePr>
    <w:tblStylePr w:type="lastRow">
      <w:rPr>
        <w:b/>
      </w:rPr>
      <w:tblPr/>
      <w:tcPr>
        <w:tcBorders>
          <w:top w:val="single" w:sz="4" w:space="0" w:color="auto"/>
          <w:left w:val="nil"/>
          <w:right w:val="nil"/>
        </w:tcBorders>
      </w:tcPr>
    </w:tblStylePr>
    <w:tblStylePr w:type="firstCol">
      <w:rPr>
        <w:b w:val="0"/>
      </w:rPr>
      <w:tblPr/>
      <w:tcPr>
        <w:tcBorders>
          <w:left w:val="nil"/>
        </w:tcBorders>
      </w:tcPr>
    </w:tblStylePr>
    <w:tblStylePr w:type="lastCol">
      <w:rPr>
        <w:b/>
      </w:rPr>
      <w:tblPr/>
      <w:tcPr>
        <w:tcBorders>
          <w:right w:val="nil"/>
        </w:tcBorders>
      </w:tcPr>
    </w:tblStylePr>
    <w:tblStylePr w:type="band1Vert">
      <w:tblPr/>
      <w:tcPr>
        <w:tcBorders>
          <w:left w:val="nil"/>
          <w:right w:val="nil"/>
          <w:insideV w:val="nil"/>
        </w:tcBorders>
      </w:tcPr>
    </w:tblStylePr>
    <w:tblStylePr w:type="band2Vert">
      <w:tblPr/>
      <w:tcPr>
        <w:tcBorders>
          <w:left w:val="nil"/>
          <w:right w:val="nil"/>
        </w:tcBorders>
      </w:tcPr>
    </w:tblStylePr>
    <w:tblStylePr w:type="band1Horz">
      <w:tblPr/>
      <w:tcPr>
        <w:tcBorders>
          <w:bottom w:val="single" w:sz="4" w:space="0" w:color="000000" w:themeColor="text1"/>
          <w:insideH w:val="nil"/>
        </w:tcBorders>
      </w:tcPr>
    </w:tblStylePr>
    <w:tblStylePr w:type="band2Horz">
      <w:tblPr/>
      <w:tcPr>
        <w:tcBorders>
          <w:bottom w:val="single" w:sz="4" w:space="0" w:color="000000" w:themeColor="text1"/>
          <w:insideH w:val="single" w:sz="4" w:space="0" w:color="000000" w:themeColor="text1"/>
        </w:tcBorders>
      </w:tcPr>
    </w:tblStylePr>
  </w:style>
  <w:style w:type="table" w:customStyle="1" w:styleId="Hervorhebungsboxallgemein">
    <w:name w:val="Hervorhebungsbox allgemein"/>
    <w:basedOn w:val="NormaleTabelle"/>
    <w:uiPriority w:val="99"/>
    <w:rsid w:val="00A36290"/>
    <w:pPr>
      <w:spacing w:before="0"/>
    </w:pPr>
    <w:rPr>
      <w:rFonts w:eastAsiaTheme="minorEastAsia"/>
      <w:lang w:eastAsia="de-AT"/>
    </w:rPr>
    <w:tblPr>
      <w:tblStyleRowBandSize w:val="1"/>
      <w:tblStyleColBandSize w:val="1"/>
      <w:tblBorders>
        <w:top w:val="single" w:sz="4" w:space="0" w:color="F8AD25" w:themeColor="accent4"/>
        <w:bottom w:val="single" w:sz="4" w:space="0" w:color="F8AD25" w:themeColor="accent4"/>
      </w:tblBorders>
      <w:tblCellMar>
        <w:top w:w="57" w:type="dxa"/>
        <w:left w:w="57" w:type="dxa"/>
        <w:bottom w:w="57" w:type="dxa"/>
        <w:right w:w="57" w:type="dxa"/>
      </w:tblCellMar>
    </w:tblPr>
    <w:tblStylePr w:type="firstRow">
      <w:tblPr/>
      <w:tcPr>
        <w:tcBorders>
          <w:top w:val="single" w:sz="4" w:space="0" w:color="F8AD25" w:themeColor="accent4"/>
        </w:tcBorders>
      </w:tcPr>
    </w:tblStylePr>
    <w:tblStylePr w:type="lastRow">
      <w:tblPr/>
      <w:tcPr>
        <w:tcBorders>
          <w:bottom w:val="single" w:sz="4" w:space="0" w:color="F8AD25" w:themeColor="accent4"/>
        </w:tcBorders>
      </w:tcPr>
    </w:tblStylePr>
    <w:tblStylePr w:type="band1Horz">
      <w:tblPr/>
      <w:tcPr>
        <w:tcBorders>
          <w:top w:val="nil"/>
          <w:bottom w:val="nil"/>
          <w:insideH w:val="nil"/>
        </w:tcBorders>
      </w:tcPr>
    </w:tblStylePr>
    <w:tblStylePr w:type="band2Horz">
      <w:tblPr/>
      <w:tcPr>
        <w:tcBorders>
          <w:insideH w:val="nil"/>
        </w:tcBorders>
      </w:tcPr>
    </w:tblStylePr>
  </w:style>
  <w:style w:type="table" w:customStyle="1" w:styleId="TabellemitQuerlinien">
    <w:name w:val="Tabelle mit Querlinien"/>
    <w:basedOn w:val="NormaleTabelle"/>
    <w:uiPriority w:val="99"/>
    <w:rsid w:val="00FB1228"/>
    <w:pPr>
      <w:spacing w:before="0"/>
    </w:pPr>
    <w:rPr>
      <w:rFonts w:eastAsiaTheme="minorEastAsia"/>
      <w:color w:val="000000" w:themeColor="text1"/>
      <w:lang w:eastAsia="de-AT"/>
    </w:rPr>
    <w:tblPr>
      <w:tblBorders>
        <w:top w:val="single" w:sz="4" w:space="0" w:color="F8AD25" w:themeColor="accent4"/>
        <w:bottom w:val="single" w:sz="4" w:space="0" w:color="F8AD25" w:themeColor="accent4"/>
        <w:insideH w:val="single" w:sz="4" w:space="0" w:color="F8AD25" w:themeColor="accent4"/>
      </w:tblBorders>
      <w:tblCellMar>
        <w:top w:w="57" w:type="dxa"/>
        <w:left w:w="57" w:type="dxa"/>
        <w:bottom w:w="57" w:type="dxa"/>
        <w:right w:w="57" w:type="dxa"/>
      </w:tblCellMar>
    </w:tblPr>
    <w:tblStylePr w:type="firstRow">
      <w:rPr>
        <w:b w:val="0"/>
      </w:rPr>
    </w:tblStylePr>
    <w:tblStylePr w:type="lastRow">
      <w:rPr>
        <w:b w:val="0"/>
      </w:rPr>
    </w:tblStylePr>
    <w:tblStylePr w:type="firstCol">
      <w:rPr>
        <w:b/>
      </w:rPr>
    </w:tblStylePr>
    <w:tblStylePr w:type="lastCol">
      <w:rPr>
        <w:b/>
      </w:rPr>
    </w:tblStylePr>
  </w:style>
  <w:style w:type="paragraph" w:customStyle="1" w:styleId="berschriftfett">
    <w:name w:val="Überschrift fett"/>
    <w:basedOn w:val="Standard"/>
    <w:uiPriority w:val="4"/>
    <w:qFormat/>
    <w:rsid w:val="00280A06"/>
    <w:pPr>
      <w:keepNext/>
      <w:keepLines/>
      <w:spacing w:before="120" w:after="120"/>
    </w:pPr>
    <w:rPr>
      <w:rFonts w:ascii="Verdana Pro Semibold" w:hAnsi="Verdana Pro Semibold"/>
      <w:b/>
    </w:rPr>
  </w:style>
  <w:style w:type="paragraph" w:customStyle="1" w:styleId="berschriftunterstrichen">
    <w:name w:val="Überschrift unterstrichen"/>
    <w:basedOn w:val="berschriftfett"/>
    <w:next w:val="Standard"/>
    <w:uiPriority w:val="4"/>
    <w:qFormat/>
    <w:rsid w:val="000748BD"/>
    <w:rPr>
      <w:b w:val="0"/>
      <w:u w:val="single"/>
    </w:rPr>
  </w:style>
  <w:style w:type="paragraph" w:customStyle="1" w:styleId="berschriftinFarbe">
    <w:name w:val="Überschrift in Farbe"/>
    <w:basedOn w:val="berschriftfett"/>
    <w:uiPriority w:val="4"/>
    <w:qFormat/>
    <w:rsid w:val="009F6DC4"/>
    <w:rPr>
      <w:b w:val="0"/>
      <w:color w:val="E8784A" w:themeColor="accent1"/>
    </w:rPr>
  </w:style>
  <w:style w:type="paragraph" w:customStyle="1" w:styleId="berschriftinFarbefett">
    <w:name w:val="Überschrift in Farbe fett"/>
    <w:basedOn w:val="berschriftinFarbe"/>
    <w:qFormat/>
    <w:rsid w:val="000748BD"/>
    <w:rPr>
      <w:b/>
    </w:rPr>
  </w:style>
  <w:style w:type="paragraph" w:customStyle="1" w:styleId="TextEinleitung">
    <w:name w:val="Text Einleitung"/>
    <w:basedOn w:val="Standard"/>
    <w:uiPriority w:val="2"/>
    <w:qFormat/>
    <w:rsid w:val="009B64E4"/>
    <w:pPr>
      <w:spacing w:after="120" w:line="259" w:lineRule="auto"/>
    </w:pPr>
    <w:rPr>
      <w:szCs w:val="25"/>
    </w:rPr>
  </w:style>
  <w:style w:type="paragraph" w:customStyle="1" w:styleId="TextAbstandunten">
    <w:name w:val="Text Abstand unten"/>
    <w:basedOn w:val="Standard"/>
    <w:qFormat/>
    <w:rsid w:val="000748BD"/>
    <w:pPr>
      <w:spacing w:after="120"/>
    </w:pPr>
  </w:style>
  <w:style w:type="paragraph" w:customStyle="1" w:styleId="NummerierungabcEbene1">
    <w:name w:val="Nummerierung abc Ebene 1"/>
    <w:basedOn w:val="Standard"/>
    <w:uiPriority w:val="8"/>
    <w:qFormat/>
    <w:rsid w:val="000748BD"/>
    <w:pPr>
      <w:tabs>
        <w:tab w:val="num" w:pos="284"/>
      </w:tabs>
      <w:spacing w:before="120"/>
      <w:ind w:left="284" w:hanging="284"/>
    </w:pPr>
  </w:style>
  <w:style w:type="paragraph" w:customStyle="1" w:styleId="NummerierungabcEbene2">
    <w:name w:val="Nummerierung abc Ebene 2"/>
    <w:basedOn w:val="Standard"/>
    <w:uiPriority w:val="8"/>
    <w:qFormat/>
    <w:rsid w:val="000748BD"/>
    <w:pPr>
      <w:tabs>
        <w:tab w:val="num" w:pos="567"/>
      </w:tabs>
      <w:spacing w:before="120"/>
      <w:ind w:left="567" w:hanging="284"/>
    </w:pPr>
  </w:style>
  <w:style w:type="paragraph" w:customStyle="1" w:styleId="TextAbstandoben">
    <w:name w:val="Text Abstand oben"/>
    <w:basedOn w:val="Standard"/>
    <w:qFormat/>
    <w:rsid w:val="000748BD"/>
    <w:pPr>
      <w:spacing w:before="120"/>
    </w:pPr>
  </w:style>
  <w:style w:type="paragraph" w:customStyle="1" w:styleId="TextAbstandobenundunten">
    <w:name w:val="Text Abstand oben und unten"/>
    <w:basedOn w:val="Standard"/>
    <w:qFormat/>
    <w:rsid w:val="000748BD"/>
    <w:pPr>
      <w:spacing w:before="120" w:after="120"/>
    </w:pPr>
  </w:style>
  <w:style w:type="numbering" w:customStyle="1" w:styleId="NummerierungStandard">
    <w:name w:val="Nummerierung Standard"/>
    <w:uiPriority w:val="99"/>
    <w:rsid w:val="000748BD"/>
    <w:pPr>
      <w:numPr>
        <w:numId w:val="19"/>
      </w:numPr>
    </w:pPr>
  </w:style>
  <w:style w:type="character" w:customStyle="1" w:styleId="KeinLeerraumZchn">
    <w:name w:val="Kein Leerraum Zchn"/>
    <w:basedOn w:val="Absatz-Standardschriftart"/>
    <w:link w:val="KeinLeerraum"/>
    <w:uiPriority w:val="1"/>
    <w:rsid w:val="003D531A"/>
    <w:rPr>
      <w:rFonts w:eastAsiaTheme="minorEastAsia"/>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5230">
      <w:bodyDiv w:val="1"/>
      <w:marLeft w:val="0"/>
      <w:marRight w:val="0"/>
      <w:marTop w:val="0"/>
      <w:marBottom w:val="0"/>
      <w:divBdr>
        <w:top w:val="none" w:sz="0" w:space="0" w:color="auto"/>
        <w:left w:val="none" w:sz="0" w:space="0" w:color="auto"/>
        <w:bottom w:val="none" w:sz="0" w:space="0" w:color="auto"/>
        <w:right w:val="none" w:sz="0" w:space="0" w:color="auto"/>
      </w:divBdr>
    </w:div>
    <w:div w:id="279385366">
      <w:bodyDiv w:val="1"/>
      <w:marLeft w:val="0"/>
      <w:marRight w:val="0"/>
      <w:marTop w:val="0"/>
      <w:marBottom w:val="0"/>
      <w:divBdr>
        <w:top w:val="none" w:sz="0" w:space="0" w:color="auto"/>
        <w:left w:val="none" w:sz="0" w:space="0" w:color="auto"/>
        <w:bottom w:val="none" w:sz="0" w:space="0" w:color="auto"/>
        <w:right w:val="none" w:sz="0" w:space="0" w:color="auto"/>
      </w:divBdr>
    </w:div>
    <w:div w:id="417562060">
      <w:bodyDiv w:val="1"/>
      <w:marLeft w:val="0"/>
      <w:marRight w:val="0"/>
      <w:marTop w:val="0"/>
      <w:marBottom w:val="0"/>
      <w:divBdr>
        <w:top w:val="none" w:sz="0" w:space="0" w:color="auto"/>
        <w:left w:val="none" w:sz="0" w:space="0" w:color="auto"/>
        <w:bottom w:val="none" w:sz="0" w:space="0" w:color="auto"/>
        <w:right w:val="none" w:sz="0" w:space="0" w:color="auto"/>
      </w:divBdr>
    </w:div>
    <w:div w:id="633294222">
      <w:bodyDiv w:val="1"/>
      <w:marLeft w:val="0"/>
      <w:marRight w:val="0"/>
      <w:marTop w:val="0"/>
      <w:marBottom w:val="0"/>
      <w:divBdr>
        <w:top w:val="none" w:sz="0" w:space="0" w:color="auto"/>
        <w:left w:val="none" w:sz="0" w:space="0" w:color="auto"/>
        <w:bottom w:val="none" w:sz="0" w:space="0" w:color="auto"/>
        <w:right w:val="none" w:sz="0" w:space="0" w:color="auto"/>
      </w:divBdr>
    </w:div>
    <w:div w:id="634721765">
      <w:bodyDiv w:val="1"/>
      <w:marLeft w:val="0"/>
      <w:marRight w:val="0"/>
      <w:marTop w:val="0"/>
      <w:marBottom w:val="0"/>
      <w:divBdr>
        <w:top w:val="none" w:sz="0" w:space="0" w:color="auto"/>
        <w:left w:val="none" w:sz="0" w:space="0" w:color="auto"/>
        <w:bottom w:val="none" w:sz="0" w:space="0" w:color="auto"/>
        <w:right w:val="none" w:sz="0" w:space="0" w:color="auto"/>
      </w:divBdr>
    </w:div>
    <w:div w:id="640883417">
      <w:bodyDiv w:val="1"/>
      <w:marLeft w:val="0"/>
      <w:marRight w:val="0"/>
      <w:marTop w:val="0"/>
      <w:marBottom w:val="0"/>
      <w:divBdr>
        <w:top w:val="none" w:sz="0" w:space="0" w:color="auto"/>
        <w:left w:val="none" w:sz="0" w:space="0" w:color="auto"/>
        <w:bottom w:val="none" w:sz="0" w:space="0" w:color="auto"/>
        <w:right w:val="none" w:sz="0" w:space="0" w:color="auto"/>
      </w:divBdr>
    </w:div>
    <w:div w:id="726226536">
      <w:bodyDiv w:val="1"/>
      <w:marLeft w:val="0"/>
      <w:marRight w:val="0"/>
      <w:marTop w:val="0"/>
      <w:marBottom w:val="0"/>
      <w:divBdr>
        <w:top w:val="none" w:sz="0" w:space="0" w:color="auto"/>
        <w:left w:val="none" w:sz="0" w:space="0" w:color="auto"/>
        <w:bottom w:val="none" w:sz="0" w:space="0" w:color="auto"/>
        <w:right w:val="none" w:sz="0" w:space="0" w:color="auto"/>
      </w:divBdr>
    </w:div>
    <w:div w:id="758911400">
      <w:bodyDiv w:val="1"/>
      <w:marLeft w:val="0"/>
      <w:marRight w:val="0"/>
      <w:marTop w:val="0"/>
      <w:marBottom w:val="0"/>
      <w:divBdr>
        <w:top w:val="none" w:sz="0" w:space="0" w:color="auto"/>
        <w:left w:val="none" w:sz="0" w:space="0" w:color="auto"/>
        <w:bottom w:val="none" w:sz="0" w:space="0" w:color="auto"/>
        <w:right w:val="none" w:sz="0" w:space="0" w:color="auto"/>
      </w:divBdr>
    </w:div>
    <w:div w:id="859591647">
      <w:bodyDiv w:val="1"/>
      <w:marLeft w:val="0"/>
      <w:marRight w:val="0"/>
      <w:marTop w:val="0"/>
      <w:marBottom w:val="0"/>
      <w:divBdr>
        <w:top w:val="none" w:sz="0" w:space="0" w:color="auto"/>
        <w:left w:val="none" w:sz="0" w:space="0" w:color="auto"/>
        <w:bottom w:val="none" w:sz="0" w:space="0" w:color="auto"/>
        <w:right w:val="none" w:sz="0" w:space="0" w:color="auto"/>
      </w:divBdr>
    </w:div>
    <w:div w:id="1213351819">
      <w:bodyDiv w:val="1"/>
      <w:marLeft w:val="0"/>
      <w:marRight w:val="0"/>
      <w:marTop w:val="0"/>
      <w:marBottom w:val="0"/>
      <w:divBdr>
        <w:top w:val="none" w:sz="0" w:space="0" w:color="auto"/>
        <w:left w:val="none" w:sz="0" w:space="0" w:color="auto"/>
        <w:bottom w:val="none" w:sz="0" w:space="0" w:color="auto"/>
        <w:right w:val="none" w:sz="0" w:space="0" w:color="auto"/>
      </w:divBdr>
    </w:div>
    <w:div w:id="1220478706">
      <w:bodyDiv w:val="1"/>
      <w:marLeft w:val="0"/>
      <w:marRight w:val="0"/>
      <w:marTop w:val="0"/>
      <w:marBottom w:val="0"/>
      <w:divBdr>
        <w:top w:val="none" w:sz="0" w:space="0" w:color="auto"/>
        <w:left w:val="none" w:sz="0" w:space="0" w:color="auto"/>
        <w:bottom w:val="none" w:sz="0" w:space="0" w:color="auto"/>
        <w:right w:val="none" w:sz="0" w:space="0" w:color="auto"/>
      </w:divBdr>
    </w:div>
    <w:div w:id="1378116870">
      <w:bodyDiv w:val="1"/>
      <w:marLeft w:val="0"/>
      <w:marRight w:val="0"/>
      <w:marTop w:val="0"/>
      <w:marBottom w:val="0"/>
      <w:divBdr>
        <w:top w:val="none" w:sz="0" w:space="0" w:color="auto"/>
        <w:left w:val="none" w:sz="0" w:space="0" w:color="auto"/>
        <w:bottom w:val="none" w:sz="0" w:space="0" w:color="auto"/>
        <w:right w:val="none" w:sz="0" w:space="0" w:color="auto"/>
      </w:divBdr>
    </w:div>
    <w:div w:id="1381173856">
      <w:bodyDiv w:val="1"/>
      <w:marLeft w:val="0"/>
      <w:marRight w:val="0"/>
      <w:marTop w:val="0"/>
      <w:marBottom w:val="0"/>
      <w:divBdr>
        <w:top w:val="none" w:sz="0" w:space="0" w:color="auto"/>
        <w:left w:val="none" w:sz="0" w:space="0" w:color="auto"/>
        <w:bottom w:val="none" w:sz="0" w:space="0" w:color="auto"/>
        <w:right w:val="none" w:sz="0" w:space="0" w:color="auto"/>
      </w:divBdr>
    </w:div>
    <w:div w:id="1459908185">
      <w:bodyDiv w:val="1"/>
      <w:marLeft w:val="0"/>
      <w:marRight w:val="0"/>
      <w:marTop w:val="0"/>
      <w:marBottom w:val="0"/>
      <w:divBdr>
        <w:top w:val="none" w:sz="0" w:space="0" w:color="auto"/>
        <w:left w:val="none" w:sz="0" w:space="0" w:color="auto"/>
        <w:bottom w:val="none" w:sz="0" w:space="0" w:color="auto"/>
        <w:right w:val="none" w:sz="0" w:space="0" w:color="auto"/>
      </w:divBdr>
    </w:div>
    <w:div w:id="21389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F1B4DB021645B3ADF3BF717CF7699B"/>
        <w:category>
          <w:name w:val="Allgemein"/>
          <w:gallery w:val="placeholder"/>
        </w:category>
        <w:types>
          <w:type w:val="bbPlcHdr"/>
        </w:types>
        <w:behaviors>
          <w:behavior w:val="content"/>
        </w:behaviors>
        <w:guid w:val="{D08634D4-8087-4A96-82E8-BA6C41D04218}"/>
      </w:docPartPr>
      <w:docPartBody>
        <w:p w:rsidR="009D2539" w:rsidRDefault="00D272E2" w:rsidP="00D272E2">
          <w:pPr>
            <w:pStyle w:val="93F1B4DB021645B3ADF3BF717CF7699B"/>
          </w:pPr>
          <w:r>
            <w:rPr>
              <w:color w:val="0F4761" w:themeColor="accent1" w:themeShade="BF"/>
              <w:sz w:val="24"/>
              <w:szCs w:val="24"/>
              <w:lang w:val="de-DE"/>
            </w:rPr>
            <w:t>[Firmenname]</w:t>
          </w:r>
        </w:p>
      </w:docPartBody>
    </w:docPart>
    <w:docPart>
      <w:docPartPr>
        <w:name w:val="296C07B38B73450E9E4C1D135B6DB95E"/>
        <w:category>
          <w:name w:val="Allgemein"/>
          <w:gallery w:val="placeholder"/>
        </w:category>
        <w:types>
          <w:type w:val="bbPlcHdr"/>
        </w:types>
        <w:behaviors>
          <w:behavior w:val="content"/>
        </w:behaviors>
        <w:guid w:val="{4D474C59-ADBC-4336-8670-E790D0477CF1}"/>
      </w:docPartPr>
      <w:docPartBody>
        <w:p w:rsidR="009D2539" w:rsidRDefault="00D272E2" w:rsidP="00D272E2">
          <w:pPr>
            <w:pStyle w:val="296C07B38B73450E9E4C1D135B6DB95E"/>
          </w:pPr>
          <w:r>
            <w:rPr>
              <w:rFonts w:asciiTheme="majorHAnsi" w:eastAsiaTheme="majorEastAsia" w:hAnsiTheme="majorHAnsi" w:cstheme="majorBidi"/>
              <w:color w:val="156082" w:themeColor="accent1"/>
              <w:sz w:val="88"/>
              <w:szCs w:val="88"/>
              <w:lang w:val="de-DE"/>
            </w:rPr>
            <w:t>[Dokumenttitel]</w:t>
          </w:r>
        </w:p>
      </w:docPartBody>
    </w:docPart>
    <w:docPart>
      <w:docPartPr>
        <w:name w:val="8AC839599B8F4D29BFF5B667ADA63FB9"/>
        <w:category>
          <w:name w:val="Allgemein"/>
          <w:gallery w:val="placeholder"/>
        </w:category>
        <w:types>
          <w:type w:val="bbPlcHdr"/>
        </w:types>
        <w:behaviors>
          <w:behavior w:val="content"/>
        </w:behaviors>
        <w:guid w:val="{3CC602B2-6485-44A9-B202-B14F3270BBAF}"/>
      </w:docPartPr>
      <w:docPartBody>
        <w:p w:rsidR="009D2539" w:rsidRDefault="00D272E2" w:rsidP="00D272E2">
          <w:pPr>
            <w:pStyle w:val="8AC839599B8F4D29BFF5B667ADA63FB9"/>
          </w:pPr>
          <w:r>
            <w:rPr>
              <w:color w:val="0F4761" w:themeColor="accent1" w:themeShade="BF"/>
              <w:sz w:val="24"/>
              <w:szCs w:val="24"/>
              <w:lang w:val="de-DE"/>
            </w:rPr>
            <w:t>[Untertitel des Dokuments]</w:t>
          </w:r>
        </w:p>
      </w:docPartBody>
    </w:docPart>
    <w:docPart>
      <w:docPartPr>
        <w:name w:val="A836A878EFF04405943C24A1D41DB062"/>
        <w:category>
          <w:name w:val="Allgemein"/>
          <w:gallery w:val="placeholder"/>
        </w:category>
        <w:types>
          <w:type w:val="bbPlcHdr"/>
        </w:types>
        <w:behaviors>
          <w:behavior w:val="content"/>
        </w:behaviors>
        <w:guid w:val="{35723CB4-27FB-426B-99D6-9896D8948113}"/>
      </w:docPartPr>
      <w:docPartBody>
        <w:p w:rsidR="00CF38B4" w:rsidRDefault="002D1812" w:rsidP="002D1812">
          <w:pPr>
            <w:pStyle w:val="A836A878EFF04405943C24A1D41DB062"/>
          </w:pPr>
          <w:r>
            <w:rPr>
              <w:color w:val="156082" w:themeColor="accent1"/>
              <w:sz w:val="28"/>
              <w:szCs w:val="28"/>
              <w:lang w:val="de-DE"/>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Light">
    <w:altName w:val="Verdana Pro Light"/>
    <w:charset w:val="00"/>
    <w:family w:val="swiss"/>
    <w:pitch w:val="variable"/>
    <w:sig w:usb0="80000287" w:usb1="00000043" w:usb2="00000000" w:usb3="00000000" w:csb0="0000009F" w:csb1="00000000"/>
  </w:font>
  <w:font w:name="Verdana Pro Regular">
    <w:altName w:val="Verdana Pro"/>
    <w:charset w:val="00"/>
    <w:family w:val="swiss"/>
    <w:pitch w:val="variable"/>
    <w:sig w:usb0="A00002EF" w:usb1="4000685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Semibold">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2E2"/>
    <w:rsid w:val="000A4290"/>
    <w:rsid w:val="002D1812"/>
    <w:rsid w:val="009D2539"/>
    <w:rsid w:val="00AD77F7"/>
    <w:rsid w:val="00CF38B4"/>
    <w:rsid w:val="00D272E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93F1B4DB021645B3ADF3BF717CF7699B">
    <w:name w:val="93F1B4DB021645B3ADF3BF717CF7699B"/>
    <w:rsid w:val="00D272E2"/>
  </w:style>
  <w:style w:type="paragraph" w:customStyle="1" w:styleId="296C07B38B73450E9E4C1D135B6DB95E">
    <w:name w:val="296C07B38B73450E9E4C1D135B6DB95E"/>
    <w:rsid w:val="00D272E2"/>
  </w:style>
  <w:style w:type="paragraph" w:customStyle="1" w:styleId="8AC839599B8F4D29BFF5B667ADA63FB9">
    <w:name w:val="8AC839599B8F4D29BFF5B667ADA63FB9"/>
    <w:rsid w:val="00D272E2"/>
  </w:style>
  <w:style w:type="paragraph" w:customStyle="1" w:styleId="A836A878EFF04405943C24A1D41DB062">
    <w:name w:val="A836A878EFF04405943C24A1D41DB062"/>
    <w:rsid w:val="002D18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ösb Consulting">
  <a:themeElements>
    <a:clrScheme name="Demografieberatung Digi+">
      <a:dk1>
        <a:sysClr val="windowText" lastClr="000000"/>
      </a:dk1>
      <a:lt1>
        <a:sysClr val="window" lastClr="FFFFFF"/>
      </a:lt1>
      <a:dk2>
        <a:srgbClr val="595A5C"/>
      </a:dk2>
      <a:lt2>
        <a:srgbClr val="DADADA"/>
      </a:lt2>
      <a:accent1>
        <a:srgbClr val="E8784A"/>
      </a:accent1>
      <a:accent2>
        <a:srgbClr val="F39427"/>
      </a:accent2>
      <a:accent3>
        <a:srgbClr val="F5A05F"/>
      </a:accent3>
      <a:accent4>
        <a:srgbClr val="F8AD25"/>
      </a:accent4>
      <a:accent5>
        <a:srgbClr val="FCC554"/>
      </a:accent5>
      <a:accent6>
        <a:srgbClr val="3E38A6"/>
      </a:accent6>
      <a:hlink>
        <a:srgbClr val="3E38A6"/>
      </a:hlink>
      <a:folHlink>
        <a:srgbClr val="3767A6"/>
      </a:folHlink>
    </a:clrScheme>
    <a:fontScheme name="Demografieberatung Digi+">
      <a:majorFont>
        <a:latin typeface="Verdana Pro Regular"/>
        <a:ea typeface=""/>
        <a:cs typeface=""/>
      </a:majorFont>
      <a:minorFont>
        <a:latin typeface="Verdana Pro Light"/>
        <a:ea typeface=""/>
        <a:cs typeface=""/>
      </a:minorFont>
    </a:fontScheme>
    <a:fmtScheme name="Subtile Körper">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ösb Consulting" id="{8F07E62A-AB25-4E6A-B363-DE01E48AE1E9}" vid="{630E69E4-CFC1-4E7E-8950-B56086BE468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32283AEC2776F4A8BBC67048C748310" ma:contentTypeVersion="2" ma:contentTypeDescription="Ein neues Dokument erstellen." ma:contentTypeScope="" ma:versionID="d13b29eb5694bd6eb82408d44511ed76">
  <xsd:schema xmlns:xsd="http://www.w3.org/2001/XMLSchema" xmlns:xs="http://www.w3.org/2001/XMLSchema" xmlns:p="http://schemas.microsoft.com/office/2006/metadata/properties" xmlns:ns2="cf60d072-2b61-4787-8077-f8d145477907" targetNamespace="http://schemas.microsoft.com/office/2006/metadata/properties" ma:root="true" ma:fieldsID="01897127888cdd8c26e1a75591880e6f" ns2:_="">
    <xsd:import namespace="cf60d072-2b61-4787-8077-f8d14547790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0d072-2b61-4787-8077-f8d145477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75021E-2AF9-49B2-BAF9-698585636DF2}">
  <ds:schemaRefs>
    <ds:schemaRef ds:uri="http://schemas.openxmlformats.org/officeDocument/2006/bibliography"/>
  </ds:schemaRefs>
</ds:datastoreItem>
</file>

<file path=customXml/itemProps3.xml><?xml version="1.0" encoding="utf-8"?>
<ds:datastoreItem xmlns:ds="http://schemas.openxmlformats.org/officeDocument/2006/customXml" ds:itemID="{2DDA9958-EDB5-4950-BE36-384C69D32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0d072-2b61-4787-8077-f8d145477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D9AB2-0961-49FC-8CF1-61A68F0970A4}">
  <ds:schemaRefs>
    <ds:schemaRef ds:uri="http://schemas.microsoft.com/sharepoint/v3/contenttype/forms"/>
  </ds:schemaRefs>
</ds:datastoreItem>
</file>

<file path=customXml/itemProps5.xml><?xml version="1.0" encoding="utf-8"?>
<ds:datastoreItem xmlns:ds="http://schemas.openxmlformats.org/officeDocument/2006/customXml" ds:itemID="{5D8C2AE2-C776-492F-BD0D-562169948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1060</Words>
  <Characters>7624</Characters>
  <Application>Microsoft Office Word</Application>
  <DocSecurity>0</DocSecurity>
  <Lines>143</Lines>
  <Paragraphs>44</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&lt;[Überschrift, Agendapunkt etc. eingeben]&gt;</vt:lpstr>
    </vt:vector>
  </TitlesOfParts>
  <Company>Demografieberatung Digi+</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Gleitzeitvereinbarung</dc:title>
  <dc:subject>Lebensphasenorientiertes Arbeitszeitmodell</dc:subject>
  <dc:creator>Vorname Nachname</dc:creator>
  <cp:lastModifiedBy>Anna Wieser</cp:lastModifiedBy>
  <cp:revision>5</cp:revision>
  <cp:lastPrinted>2023-01-02T11:13:00Z</cp:lastPrinted>
  <dcterms:created xsi:type="dcterms:W3CDTF">2023-01-23T15:04:00Z</dcterms:created>
  <dcterms:modified xsi:type="dcterms:W3CDTF">2026-01-22T09:22:00Z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0x010100E32283AEC2776F4A8BBC67048C748310</vt:lpwstr>
  </property>
</Properties>
</file>